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44BA54D5" w14:textId="76122C77" w:rsidR="003A4F05" w:rsidRDefault="003A4F05" w:rsidP="007F0C8C" vyd:_id="vyd:0000000000007r">
      <w:bookmarkStart w:id="0" w:name="_GoBack" vyd:_id="vyd:00000000000084"/>
      <w:bookmarkEnd w:id="0"/>
      <w:r>
        <w:t vyd:_id="vyd:00000000000083" xml:space="preserve">Светильники светодиодные </w:t>
      </w:r>
      <w:r>
        <w:rPr>
          <w:lang w:val="en-US"/>
        </w:rPr>
        <w:t vyd:_id="vyd:00000000000082">NORLED</w:t>
      </w:r>
      <w:r>
        <w:t vyd:_id="vyd:00000000000081" xml:space="preserve"> </w:t>
      </w:r>
      <w:r>
        <w:t vyd:_id="vyd:00000000000080" xml:space="preserve">серии </w:t>
      </w:r>
      <w:r>
        <w:rPr>
          <w:b w:val="1"/>
          <w:lang w:val="en-US"/>
        </w:rPr>
        <w:t vyd:_id="vyd:0000000000007z">BILIGHT</w:t>
      </w:r>
      <w:r>
        <w:rPr>
          <w:b w:val="1"/>
        </w:rPr>
        <w:t vyd:_id="vyd:0000000000007y" xml:space="preserve"> </w:t>
      </w:r>
      <w:r>
        <w:rPr>
          <w:b w:val="1"/>
          <w:lang w:val="en-US"/>
        </w:rPr>
        <w:t vyd:_id="vyd:0000000000007x">L</w:t>
      </w:r>
      <w:r>
        <w:rPr>
          <w:b w:val="1"/>
        </w:rPr>
        <w:t vyd:_id="vyd:0000000000007w" xml:space="preserve"> </w:t>
      </w:r>
      <w:r>
        <w:t vyd:_id="vyd:0000000000007v">предназначены для архитектурно-художественного освещения фасадов. Благодаря минималистичному дизайну, компактному размеру и применению анодированного профиля широкого спектра цветов – светильник практически незаметен и не портит архитектурный облик здания.</w:t>
      </w:r>
      <w:r>
        <w:t vyd:_id="vyd:0000000000007u" xml:space="preserve"> Регулируемый кронштейн позволяет монтировать светильник </w:t>
      </w:r>
      <w:r>
        <w:t vyd:_id="vyd:0000000000007t">на любую поверхность</w:t>
      </w:r>
      <w:r>
        <w:t vyd:_id="vyd:0000000000007s">.</w:t>
      </w:r>
    </w:p>
    <w:p w14:paraId="217A21BB" w14:textId="126BD43B" w:rsidR="00FE4307" w:rsidRPr="003A4F05" w:rsidRDefault="003A4F05" w:rsidP="007F0C8C" vyd:_id="vyd:0000000000007b">
      <w:r>
        <w:t vyd:_id="vyd:0000000000007q">Применение сверхъярких высокоэффекти</w:t>
      </w:r>
      <w:r>
        <w:t vyd:_id="vyd:0000000000007p">в</w:t>
      </w:r>
      <w:r>
        <w:t vyd:_id="vyd:0000000000007o">н</w:t>
      </w:r>
      <w:r>
        <w:t vyd:_id="vyd:0000000000007n">ы</w:t>
      </w:r>
      <w:r>
        <w:t vyd:_id="vyd:0000000000007m">х свето</w:t>
      </w:r>
      <w:r>
        <w:t vyd:_id="vyd:0000000000007l" xml:space="preserve">диодов позволит достичь экономии электроэнергии при сохранении высокого светового потока, </w:t>
      </w:r>
      <w:r>
        <w:t vyd:_id="vyd:0000000000007k">р</w:t>
      </w:r>
      <w:r>
        <w:t vyd:_id="vyd:0000000000007j" xml:space="preserve">асположение светодиодных матриц </w:t>
      </w:r>
      <w:r>
        <w:t vyd:_id="vyd:0000000000007i">с двух сторон – применить один светильник там, где ранее требовалась установка двух</w:t>
      </w:r>
      <w:r>
        <w:t vyd:_id="vyd:0000000000007h" xml:space="preserve">, а использование вторичной оптики с углами раскрытия от </w:t>
      </w:r>
      <w:r>
        <w:t vyd:_id="vyd:0000000000007g">1</w:t>
      </w:r>
      <w:r>
        <w:t vyd:_id="vyd:0000000000007f">0</w:t>
      </w:r>
      <w:r>
        <w:t vyd:_id="vyd:0000000000007e">°</w:t>
      </w:r>
      <w:r>
        <w:t vyd:_id="vyd:0000000000007d" xml:space="preserve"> до 50</w:t>
      </w:r>
      <w:r>
        <w:t vyd:_id="vyd:0000000000007c">° – реализовать самые смелые проекты светового дизайна фасада.</w:t>
      </w:r>
    </w:p>
    <w:p w14:paraId="55DF3F86" w14:textId="77777777" w:rsidR="003A4F05" w:rsidRDefault="003A4F05" w:rsidP="007F0C8C" vyd:_id="vyd:0000000000007a"/>
    <w:p w14:paraId="0C10105E" w14:textId="202E0B74" w:rsidR="007F0C8C" w:rsidRDefault="007F0C8C" w:rsidP="007F0C8C" vyd:_id="vyd:00000000000078">
      <w:r>
        <w:t vyd:_id="vyd:00000000000079">СООТВЕТСТВУЕТ ТРЕБОВАНИЯМ</w:t>
      </w:r>
    </w:p>
    <w:p w14:paraId="70D9FFA2" w14:textId="3008976E" w:rsidR="007F0C8C" w:rsidRDefault="00C84623" w:rsidP="007F0C8C" vyd:_id="vyd:00000000000075">
      <w:r>
        <w:t vyd:_id="vyd:00000000000077">ТР ТС</w:t>
      </w:r>
      <w:r>
        <w:t vyd:_id="vyd:00000000000076" xml:space="preserve"> 004/2011 «Электромагнитная совместимость технических средств»</w:t>
      </w:r>
    </w:p>
    <w:p w14:paraId="7630E75A" w14:textId="2FCD20CE" w:rsidR="007F0C8C" w:rsidRDefault="00C84623" w:rsidP="007F0C8C" vyd:_id="vyd:00000000000072">
      <w:r>
        <w:t vyd:_id="vyd:00000000000074">ТР ТС</w:t>
      </w:r>
      <w:r>
        <w:t vyd:_id="vyd:00000000000073" xml:space="preserve"> 020/2011 «О безопасности низковольтного оборудования»</w:t>
      </w:r>
    </w:p>
    <w:p w14:paraId="16D0E685" w14:textId="6E662A2D" w:rsidR="009456F2" w:rsidRDefault="007F0C8C" w:rsidP="007F0C8C" vyd:_id="vyd:00000000000070">
      <w:r>
        <w:t vyd:_id="vyd:00000000000071">ТР ЕАЭС 037 /2016 «Об ограничении применения опасных веществ в изделиях электротехники и радиоэлектроники»</w:t>
      </w:r>
    </w:p>
    <w:p w14:paraId="606CEDAB" w14:textId="4DE6938F" w:rsidR="004F0EB6" w:rsidRDefault="004F0EB6" w:rsidP="007F0C8C" vyd:_id="vyd:0000000000006z"/>
    <w:tbl vyd:_id="vyd:0000000000005w">
      <w:tblPr>
        <w:tblStyle w:val="a3"/>
        <w:tblW w:w="0" w:type="auto"/>
        <w:tblLook w:firstRow="1" w:lastRow="0" w:firstColumn="1" w:lastColumn="0" w:noHBand="0" w:noVBand="1" w:val="07c5"/>
      </w:tblPr>
      <w:tblGrid>
        <w:gridCol w:w="3776"/>
        <w:gridCol w:w="3776"/>
        <w:gridCol w:w="3776"/>
      </w:tblGrid>
      <w:tr w:rsidR="004F0EB6" w14:paraId="656FAB0E" w14:textId="77777777" w:rsidTr="008F36F4" vyd:_id="vyd:0000000000006h">
        <w:tc vyd:_id="vyd:0000000000006u">
          <w:tcPr/>
          <w:p w14:paraId="7F5AE0C6" w14:textId="77777777" w:rsidR="004F0EB6" w:rsidRDefault="004F0EB6" w:rsidP="001A41A2" vyd:_id="vyd:0000000000006x">
            <w:r>
              <w:t vyd:_id="vyd:0000000000006y">0,95</w:t>
            </w:r>
          </w:p>
          <w:p w14:paraId="5C6E14AC" w14:textId="77777777" w:rsidR="004F0EB6" w:rsidRDefault="004F0EB6" w:rsidP="001A41A2" vyd:_id="vyd:0000000000006v">
            <w:r>
              <w:t vyd:_id="vyd:0000000000006w">Коэффициент мощности</w:t>
            </w:r>
          </w:p>
        </w:tc>
        <w:tc vyd:_id="vyd:0000000000006p">
          <w:tcPr/>
          <w:p w14:paraId="061BF75C" w14:textId="77777777" w:rsidR="004F0EB6" w:rsidRPr="004F0EB6" w:rsidRDefault="004F0EB6" w:rsidP="001A41A2" vyd:_id="vyd:0000000000006s">
            <w:r>
              <w:rPr>
                <w:lang w:val="en-US"/>
              </w:rPr>
              <w:t vyd:_id="vyd:0000000000006t">I</w:t>
            </w:r>
          </w:p>
          <w:p w14:paraId="79ED34F9" w14:textId="77777777" w:rsidR="004F0EB6" w:rsidRPr="00E63570" w:rsidRDefault="004F0EB6" w:rsidP="001A41A2" vyd:_id="vyd:0000000000006q">
            <w:r>
              <w:t vyd:_id="vyd:0000000000006r">Класс защиты от поражения электрическим током</w:t>
            </w:r>
          </w:p>
        </w:tc>
        <w:tc vyd:_id="vyd:0000000000006i">
          <w:tcPr/>
          <w:p w14:paraId="1C162946" w14:textId="3668F4D9" w:rsidR="004F0EB6" w:rsidRPr="004F0EB6" w:rsidRDefault="004F0EB6" w:rsidP="001A41A2" vyd:_id="vyd:0000000000006l">
            <w:r>
              <w:rPr>
                <w:lang w:val="en-US"/>
              </w:rPr>
              <w:t vyd:_id="vyd:0000000000006o">IP</w:t>
            </w:r>
            <w:r>
              <w:t vyd:_id="vyd:0000000000006n">6</w:t>
            </w:r>
            <w:r>
              <w:t vyd:_id="vyd:0000000000006m">5</w:t>
            </w:r>
          </w:p>
          <w:p w14:paraId="193A1CCD" w14:textId="77777777" w:rsidR="004F0EB6" w:rsidRPr="00E63570" w:rsidRDefault="004F0EB6" w:rsidP="001A41A2" vyd:_id="vyd:0000000000006j">
            <w:r>
              <w:t vyd:_id="vyd:0000000000006k">Степень защиты от воздействия окружающей среды</w:t>
            </w:r>
          </w:p>
        </w:tc>
      </w:tr>
      <w:tr w:rsidR="004F0EB6" w14:paraId="6E18B65C" w14:textId="77777777" w:rsidTr="008F36F4" vyd:_id="vyd:0000000000005x">
        <w:tc vyd:_id="vyd:0000000000006c">
          <w:tcPr/>
          <w:p w14:paraId="080215FA" w14:textId="5B5EAC53" w:rsidR="004F0EB6" w:rsidRPr="007C4FC6" w:rsidRDefault="00841D2E" w:rsidP="00841D2E" vyd:_id="vyd:0000000000006f">
            <w:pPr>
              <w:tabs>
                <w:tab w:val="left" w:pos="1199"/>
              </w:tabs>
              <w:rPr>
                <w:lang w:val="en-US"/>
              </w:rPr>
            </w:pPr>
            <w:r>
              <w:rPr>
                <w:lang w:val="en-US"/>
              </w:rPr>
              <w:t vyd:_id="vyd:0000000000006g">80</w:t>
            </w:r>
          </w:p>
          <w:p w14:paraId="5311BBC9" w14:textId="77777777" w:rsidR="004F0EB6" w:rsidRDefault="004F0EB6" w:rsidP="001A41A2" vyd:_id="vyd:0000000000006d">
            <w:r>
              <w:t vyd:_id="vyd:0000000000006e">Индекс цветопередачи</w:t>
            </w:r>
          </w:p>
        </w:tc>
        <w:tc vyd:_id="vyd:00000000000063">
          <w:tcPr/>
          <w:p w14:paraId="6A5DEF0D" w14:textId="07B4CF99" w:rsidR="004F0EB6" w:rsidRDefault="004F0EB6" w:rsidP="001A41A2" vyd:_id="vyd:00000000000069">
            <w:r>
              <w:t vyd:_id="vyd:0000000000006b">УХЛ1</w:t>
            </w:r>
            <w:r>
              <w:t vyd:_id="vyd:0000000000006a">*</w:t>
            </w:r>
          </w:p>
          <w:p w14:paraId="696766C6" w14:textId="3AE11E6F" w:rsidR="008B4C20" w:rsidRPr="00096F46" w:rsidRDefault="00772296" w:rsidP="008B4C20" vyd:_id="vyd:00000000000066">
            <w:r>
              <w:t vyd:_id="vyd:00000000000068">от -45</w:t>
            </w:r>
            <w:r>
              <w:t vyd:_id="vyd:00000000000067" xml:space="preserve"> до +40 °С</w:t>
            </w:r>
          </w:p>
          <w:p w14:paraId="30A8A82E" w14:textId="77777777" w:rsidR="004F0EB6" w:rsidRDefault="004F0EB6" w:rsidP="001A41A2" vyd:_id="vyd:00000000000064">
            <w:r>
              <w:t vyd:_id="vyd:00000000000065">Вид климатического исполнения</w:t>
            </w:r>
          </w:p>
        </w:tc>
        <w:tc vyd:_id="vyd:0000000000005y">
          <w:tcPr/>
          <w:p w14:paraId="6A32D256" w14:textId="77777777" w:rsidR="0073729B" w:rsidRDefault="0073729B" w:rsidP="0073729B" vyd:_id="vyd:00000000000061">
            <w:r>
              <w:t vyd:_id="vyd:00000000000062">Цвет свечения:</w:t>
            </w:r>
          </w:p>
          <w:p w14:paraId="5148BA1C" w14:textId="3ABC1551" w:rsidR="004F0EB6" w:rsidRDefault="0073729B" w:rsidP="0073729B" vyd:_id="vyd:0000000000005z">
            <w:r>
              <w:t vyd:_id="vyd:00000000000060">Белый, красный синий, зеленый, амбер.</w:t>
            </w:r>
          </w:p>
        </w:tc>
      </w:tr>
    </w:tbl>
    <w:p w14:paraId="21B7B802" w14:textId="5AF24A6E" w:rsidR="004F0EB6" w:rsidRDefault="004F0EB6" w:rsidP="007F0C8C" vyd:_id="vyd:0000000000005v"/>
    <w:tbl vyd:_id="vyd:00000000000007">
      <w:tblPr>
        <w:tblStyle w:val="a3"/>
        <w:tblW w:w="11335" w:type="dxa"/>
        <w:tblLook w:firstRow="1" w:lastRow="0" w:firstColumn="1" w:lastColumn="0" w:noHBand="0" w:noVBand="1" w:val="07c5"/>
      </w:tblPr>
      <w:tblGrid>
        <w:gridCol w:w="1391"/>
        <w:gridCol w:w="1203"/>
        <w:gridCol w:w="1083"/>
        <w:gridCol w:w="1257"/>
        <w:gridCol w:w="945"/>
        <w:gridCol w:w="682"/>
        <w:gridCol w:w="1281"/>
        <w:gridCol w:w="740"/>
        <w:gridCol w:w="1418"/>
        <w:gridCol w:w="1335"/>
      </w:tblGrid>
      <w:tr w:rsidR="0073729B" w:rsidRPr="00490D80" w14:paraId="0AEE3416" w14:textId="77777777" w:rsidTr="001A41A2" vyd:_id="vyd:0000000000004w">
        <w:tc vyd:_id="vyd:0000000000005s">
          <w:tcPr/>
          <w:p w14:paraId="19FB3A83" w14:textId="77777777" w:rsidR="0073729B" w:rsidRPr="00490D80" w:rsidRDefault="0073729B" w:rsidP="0073729B" vyd:_id="vyd:0000000000005t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5u">Наименование</w:t>
            </w:r>
          </w:p>
        </w:tc>
        <w:tc vyd:_id="vyd:0000000000005p">
          <w:tcPr/>
          <w:p w14:paraId="560063EB" w14:textId="77777777" w:rsidR="0073729B" w:rsidRPr="00490D80" w:rsidRDefault="0073729B" w:rsidP="0073729B" vyd:_id="vyd:0000000000005q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5r">Напряжение питающей сети, В</w:t>
            </w:r>
          </w:p>
        </w:tc>
        <w:tc vyd:_id="vyd:0000000000005m">
          <w:tcPr/>
          <w:p w14:paraId="68060E47" w14:textId="77777777" w:rsidR="0073729B" w:rsidRPr="00490D80" w:rsidRDefault="0073729B" w:rsidP="0073729B" vyd:_id="vyd:0000000000005n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5o">Мощность, Вт</w:t>
            </w:r>
          </w:p>
        </w:tc>
        <w:tc vyd:_id="vyd:0000000000005j">
          <w:tcPr/>
          <w:p w14:paraId="4B5EA6D0" w14:textId="76637E96" w:rsidR="0073729B" w:rsidRPr="00633F72" w:rsidRDefault="0073729B" w:rsidP="0073729B" vyd:_id="vyd:0000000000005k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5l">Цвет свечения</w:t>
            </w:r>
          </w:p>
        </w:tc>
        <w:tc vyd:_id="vyd:0000000000005f">
          <w:tcPr/>
          <w:p w14:paraId="09325E6B" w14:textId="6EC2E560" w:rsidR="0073729B" w:rsidRPr="00633F72" w:rsidRDefault="0073729B" w:rsidP="0073729B" vyd:_id="vyd:0000000000005g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5i">Световой поток, лм</w:t>
            </w:r>
            <w:r>
              <w:rPr>
                <w:sz w:val="18"/>
                <w:szCs w:val="18"/>
              </w:rPr>
              <w:t vyd:_id="vyd:0000000000005h">, от*</w:t>
            </w:r>
          </w:p>
        </w:tc>
        <w:tc vyd:_id="vyd:0000000000005c">
          <w:tcPr/>
          <w:p w14:paraId="6C5CF514" w14:textId="77777777" w:rsidR="0073729B" w:rsidRPr="00633F72" w:rsidRDefault="0073729B" w:rsidP="0073729B" vyd:_id="vyd:00000000000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5e">КСС по ГОСТ Р 54350</w:t>
            </w:r>
          </w:p>
        </w:tc>
        <w:tc vyd:_id="vyd:00000000000057">
          <w:tcPr/>
          <w:p w14:paraId="4532E1AC" w14:textId="04E0292D" w:rsidR="0073729B" w:rsidRPr="00633F72" w:rsidRDefault="0073729B" w:rsidP="0073729B" vyd:_id="vyd:0000000000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5b" xml:space="preserve">Коэффициент пульсации светового потока, </w:t>
            </w:r>
            <w:r>
              <w:rPr>
                <w:sz w:val="18"/>
                <w:szCs w:val="18"/>
              </w:rPr>
              <w:t vyd:_id="vyd:0000000000005a">% ,</w:t>
            </w:r>
            <w:r>
              <w:rPr>
                <w:sz w:val="18"/>
                <w:szCs w:val="18"/>
              </w:rPr>
              <w:t vyd:_id="vyd:00000000000059" xml:space="preserve"> не более</w:t>
            </w:r>
          </w:p>
        </w:tc>
        <w:tc vyd:_id="vyd:00000000000053">
          <w:tcPr/>
          <w:p w14:paraId="4C08626B" w14:textId="77777777" w:rsidR="0073729B" w:rsidRPr="00490D80" w:rsidRDefault="0073729B" w:rsidP="0073729B" vyd:_id="vyd:00000000000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56">Масса</w:t>
            </w:r>
            <w:r>
              <w:rPr>
                <w:sz w:val="18"/>
                <w:szCs w:val="18"/>
              </w:rPr>
              <w:t vyd:_id="vyd:00000000000055">, кг</w:t>
            </w:r>
          </w:p>
        </w:tc>
        <w:tc vyd:_id="vyd:00000000000050">
          <w:tcPr/>
          <w:p w14:paraId="78B48207" w14:textId="77777777" w:rsidR="0073729B" w:rsidRPr="00490D80" w:rsidRDefault="0073729B" w:rsidP="0073729B" vyd:_id="vyd:00000000000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52">Возможность диммирования</w:t>
            </w:r>
          </w:p>
        </w:tc>
        <w:tc vyd:_id="vyd:0000000000004x">
          <w:tcPr/>
          <w:p w14:paraId="3FED3A9B" w14:textId="77777777" w:rsidR="0073729B" w:rsidRPr="0052402F" w:rsidRDefault="0073729B" w:rsidP="0073729B" vyd:_id="vyd:0000000000004y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4z">Габаритные размеры, Д, Ш, В.</w:t>
            </w:r>
          </w:p>
        </w:tc>
      </w:tr>
      <w:tr w:rsidR="0073729B" w:rsidRPr="00490D80" w14:paraId="107D7E60" w14:textId="77777777" w:rsidTr="001A41A2" vyd:_id="vyd:0000000000004a">
        <w:tc vyd:_id="vyd:0000000000004b">
          <w:tcPr>
            <w:hMerge w:val="restart"/>
            <w:vAlign w:val="center"/>
          </w:tcPr>
          <w:p w14:paraId="6F50F96B" w14:textId="77777777" w:rsidR="0073729B" w:rsidRDefault="0073729B" w:rsidP="0073729B" vyd:_id="vyd:0000000000004u">
            <w:pPr>
              <w:tabs>
                <w:tab w:val="left" w:pos="487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4v">Светильники с импульсным драйвером</w:t>
            </w:r>
          </w:p>
        </w:tc>
        <w:tc vyd:_id="vyd:0000000000004s">
          <w:tcPr>
            <w:hMerge w:val="continue"/>
            <w:vAlign w:val="center"/>
          </w:tcPr>
          <w:p vyd:_id="vyd:0000000000004t"/>
        </w:tc>
        <w:tc vyd:_id="vyd:0000000000004q">
          <w:tcPr>
            <w:hMerge w:val="continue"/>
            <w:vAlign w:val="center"/>
          </w:tcPr>
          <w:p vyd:_id="vyd:0000000000004r"/>
        </w:tc>
        <w:tc vyd:_id="vyd:0000000000004o">
          <w:tcPr>
            <w:hMerge w:val="continue"/>
            <w:vAlign w:val="center"/>
          </w:tcPr>
          <w:p vyd:_id="vyd:0000000000004p"/>
        </w:tc>
        <w:tc vyd:_id="vyd:0000000000004m">
          <w:tcPr>
            <w:hMerge w:val="continue"/>
            <w:vAlign w:val="center"/>
          </w:tcPr>
          <w:p vyd:_id="vyd:0000000000004n"/>
        </w:tc>
        <w:tc vyd:_id="vyd:0000000000004k">
          <w:tcPr>
            <w:hMerge w:val="continue"/>
            <w:vAlign w:val="center"/>
          </w:tcPr>
          <w:p vyd:_id="vyd:0000000000004l"/>
        </w:tc>
        <w:tc vyd:_id="vyd:0000000000004i">
          <w:tcPr>
            <w:hMerge w:val="continue"/>
            <w:vAlign w:val="center"/>
          </w:tcPr>
          <w:p vyd:_id="vyd:0000000000004j"/>
        </w:tc>
        <w:tc vyd:_id="vyd:0000000000004g">
          <w:tcPr>
            <w:hMerge w:val="continue"/>
            <w:vAlign w:val="center"/>
          </w:tcPr>
          <w:p vyd:_id="vyd:0000000000004h"/>
        </w:tc>
        <w:tc vyd:_id="vyd:0000000000004e">
          <w:tcPr>
            <w:hMerge w:val="continue"/>
            <w:vAlign w:val="center"/>
          </w:tcPr>
          <w:p vyd:_id="vyd:0000000000004f"/>
        </w:tc>
        <w:tc vyd:_id="vyd:0000000000004c">
          <w:tcPr>
            <w:hMerge w:val="continue"/>
            <w:vAlign w:val="center"/>
          </w:tcPr>
          <w:p vyd:_id="vyd:0000000000004d"/>
        </w:tc>
      </w:tr>
      <w:tr w:rsidR="00633F72" w:rsidRPr="00490D80" w14:paraId="3D3C720E" w14:textId="77777777" w:rsidTr="001A41A2" vyd:_id="vyd:0000000000003f">
        <w:trPr>
          <w:trHeight w:val="222.236"/>
        </w:trPr>
        <w:tc vyd:_id="vyd:00000000000047">
          <w:tcPr/>
          <w:p w14:paraId="3965F022" w14:textId="2D48E9D5" w:rsidR="00633F72" w:rsidRPr="00F16787" w:rsidRDefault="00633F72" w:rsidP="0073729B" vyd:_id="vyd:00000000000048">
            <w:pPr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 vyd:_id="vyd:00000000000049">BILIGHT L-10</w:t>
            </w:r>
          </w:p>
        </w:tc>
        <w:tc vyd:_id="vyd:00000000000044">
          <w:tcPr>
            <w:vMerge w:val="restart"/>
            <w:vAlign w:val="center"/>
          </w:tcPr>
          <w:p w14:paraId="16BA183A" w14:textId="19DFA647" w:rsidR="00633F72" w:rsidRPr="00D366A1" w:rsidRDefault="00633F72" w:rsidP="0073729B" vyd:_id="vyd:00000000000045">
            <w:pPr>
              <w:jc w:val="center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 vyd:_id="vyd:00000000000046">220</w:t>
            </w:r>
          </w:p>
        </w:tc>
        <w:tc vyd:_id="vyd:00000000000041">
          <w:tcPr>
            <w:vMerge w:val="restart"/>
            <w:vAlign w:val="center"/>
          </w:tcPr>
          <w:p w14:paraId="7C4034AB" w14:textId="7F34C030" w:rsidR="00633F72" w:rsidRPr="00490D80" w:rsidRDefault="00633F72" w:rsidP="0073729B" vyd:_id="vyd:00000000000042">
            <w:pPr>
              <w:jc w:val="center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 vyd:_id="vyd:00000000000043">50</w:t>
            </w:r>
          </w:p>
        </w:tc>
        <w:tc vyd:_id="vyd:0000000000003y">
          <w:tcPr>
            <w:vMerge w:val="restart"/>
            <w:vAlign w:val="center"/>
          </w:tcPr>
          <w:p w14:paraId="46318EE3" w14:textId="110125B5" w:rsidR="00633F72" w:rsidRPr="0073729B" w:rsidRDefault="00633F72" w:rsidP="0073729B" vyd:_id="vyd:0000000000003z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40">Белый, красный синий, зеленый, амбер.</w:t>
            </w:r>
          </w:p>
        </w:tc>
        <w:tc vyd:_id="vyd:0000000000003v">
          <w:tcPr>
            <w:vMerge w:val="restart"/>
            <w:vAlign w:val="center"/>
          </w:tcPr>
          <w:p w14:paraId="76438396" w14:textId="027369F3" w:rsidR="00633F72" w:rsidRPr="00490D80" w:rsidRDefault="00633F72" w:rsidP="0073729B" vyd:_id="vyd:0000000000003w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3x">6000</w:t>
            </w:r>
          </w:p>
        </w:tc>
        <w:tc vyd:_id="vyd:0000000000003s">
          <w:tcPr>
            <w:vAlign w:val="center"/>
          </w:tcPr>
          <w:p w14:paraId="171C0BA1" w14:textId="320AA41D" w:rsidR="00633F72" w:rsidRPr="00F16787" w:rsidRDefault="00633F72" w:rsidP="0073729B" vyd:_id="vyd:0000000000003t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3u">К10</w:t>
            </w:r>
          </w:p>
        </w:tc>
        <w:tc vyd:_id="vyd:0000000000003p">
          <w:tcPr>
            <w:vMerge w:val="restart"/>
            <w:vAlign w:val="center"/>
          </w:tcPr>
          <w:p w14:paraId="29F6D5F6" w14:textId="242BFC33" w:rsidR="00633F72" w:rsidRPr="00490D80" w:rsidRDefault="00633F72" w:rsidP="0073729B" vyd:_id="vyd:0000000000003q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3r">3</w:t>
            </w:r>
          </w:p>
        </w:tc>
        <w:tc vyd:_id="vyd:0000000000003m">
          <w:tcPr>
            <w:vMerge w:val="restart"/>
            <w:vAlign w:val="center"/>
          </w:tcPr>
          <w:p w14:paraId="7D7B1A3A" w14:textId="448410D5" w:rsidR="00633F72" w:rsidRPr="007C4FC6" w:rsidRDefault="00633F72" w:rsidP="0073729B" vyd:_id="vyd:0000000000003n">
            <w:pPr>
              <w:jc w:val="center"/>
              <w:rPr>
                <w:sz w:val="18"/>
                <w:shd w:val="clear" w:fill="#ffff00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 vyd:_id="vyd:0000000000003o">2,4</w:t>
            </w:r>
          </w:p>
        </w:tc>
        <w:tc vyd:_id="vyd:0000000000003j">
          <w:tcPr>
            <w:vMerge w:val="restart"/>
            <w:vAlign w:val="center"/>
          </w:tcPr>
          <w:p w14:paraId="76AA176E" w14:textId="77777777" w:rsidR="00633F72" w:rsidRPr="00490D80" w:rsidRDefault="00633F72" w:rsidP="0073729B" vyd:_id="vyd:0000000000003k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3l">Да</w:t>
            </w:r>
          </w:p>
        </w:tc>
        <w:tc vyd:_id="vyd:0000000000003g">
          <w:tcPr>
            <w:vMerge w:val="restart"/>
            <w:vAlign w:val="center"/>
          </w:tcPr>
          <w:p w14:paraId="7651DA9B" w14:textId="4EFA5BA9" w:rsidR="00633F72" w:rsidRPr="00490D80" w:rsidRDefault="00633F72" w:rsidP="0073729B" vyd:_id="vyd:0000000000003h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3i">160х122х330</w:t>
            </w:r>
          </w:p>
        </w:tc>
      </w:tr>
      <w:tr w:rsidR="00633F72" w:rsidRPr="00490D80" w14:paraId="55A85906" w14:textId="77777777" w:rsidTr="001A41A2" vyd:_id="vyd:0000000000002s">
        <w:tc vyd:_id="vyd:0000000000003c">
          <w:tcPr/>
          <w:p w14:paraId="775C3DE8" w14:textId="355C2B54" w:rsidR="00633F72" w:rsidRDefault="00633F72" w:rsidP="0073729B" vyd:_id="vyd:0000000000003d">
            <w:pPr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 vyd:_id="vyd:0000000000003e">BILIGHT L-15</w:t>
            </w:r>
          </w:p>
        </w:tc>
        <w:tc vyd:_id="vyd:0000000000003a">
          <w:tcPr>
            <w:vMerge w:val="continue"/>
            <w:vAlign w:val="center"/>
          </w:tcPr>
          <w:p w14:paraId="28BFE35F" w14:textId="77777777" w:rsidR="00633F72" w:rsidRPr="00C84623" w:rsidRDefault="00633F72" w:rsidP="0073729B" vyd:_id="vyd:0000000000003b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38">
          <w:tcPr>
            <w:vMerge w:val="continue"/>
            <w:vAlign w:val="center"/>
          </w:tcPr>
          <w:p w14:paraId="6482712D" w14:textId="77777777" w:rsidR="00633F72" w:rsidRDefault="00633F72" w:rsidP="0073729B" vyd:_id="vyd:00000000000039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36">
          <w:tcPr>
            <w:vMerge w:val="continue"/>
            <w:vAlign w:val="center"/>
          </w:tcPr>
          <w:p w14:paraId="7B3CB7FE" w14:textId="77777777" w:rsidR="00633F72" w:rsidRDefault="00633F72" w:rsidP="0073729B" vyd:_id="vyd:00000000000037">
            <w:pPr>
              <w:jc w:val="center"/>
              <w:rPr>
                <w:sz w:val="18"/>
                <w:szCs w:val="18"/>
              </w:rPr>
            </w:pPr>
          </w:p>
        </w:tc>
        <w:tc vyd:_id="vyd:00000000000034">
          <w:tcPr>
            <w:vMerge w:val="continue"/>
            <w:vAlign w:val="center"/>
          </w:tcPr>
          <w:p w14:paraId="636B73A6" w14:textId="77777777" w:rsidR="00633F72" w:rsidRPr="007249CA" w:rsidRDefault="00633F72" w:rsidP="0073729B" vyd:_id="vyd:00000000000035">
            <w:pPr>
              <w:jc w:val="center"/>
              <w:rPr>
                <w:sz w:val="18"/>
                <w:shd w:val="clear" w:fill="#ffff00"/>
                <w:szCs w:val="18"/>
              </w:rPr>
            </w:pPr>
          </w:p>
        </w:tc>
        <w:tc vyd:_id="vyd:00000000000031">
          <w:tcPr>
            <w:vAlign w:val="center"/>
          </w:tcPr>
          <w:p w14:paraId="2C408232" w14:textId="7BD6C957" w:rsidR="00633F72" w:rsidRDefault="00633F72" w:rsidP="0073729B" vyd:_id="vyd:00000000000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33">К15</w:t>
            </w:r>
          </w:p>
        </w:tc>
        <w:tc vyd:_id="vyd:0000000000002z">
          <w:tcPr>
            <w:vMerge w:val="continue"/>
            <w:vAlign w:val="center"/>
          </w:tcPr>
          <w:p w14:paraId="41CF784E" w14:textId="77777777" w:rsidR="00633F72" w:rsidRDefault="00633F72" w:rsidP="0073729B" vyd:_id="vyd:00000000000030">
            <w:pPr>
              <w:jc w:val="center"/>
              <w:rPr>
                <w:sz w:val="18"/>
                <w:szCs w:val="18"/>
              </w:rPr>
            </w:pPr>
          </w:p>
        </w:tc>
        <w:tc vyd:_id="vyd:0000000000002x">
          <w:tcPr>
            <w:vMerge w:val="continue"/>
            <w:vAlign w:val="center"/>
          </w:tcPr>
          <w:p w14:paraId="4F470E65" w14:textId="77777777" w:rsidR="00633F72" w:rsidRPr="00C84623" w:rsidRDefault="00633F72" w:rsidP="0073729B" vyd:_id="vyd:0000000000002y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2v">
          <w:tcPr>
            <w:vMerge w:val="continue"/>
            <w:vAlign w:val="center"/>
          </w:tcPr>
          <w:p w14:paraId="74000C29" w14:textId="77777777" w:rsidR="00633F72" w:rsidRDefault="00633F72" w:rsidP="0073729B" vyd:_id="vyd:0000000000002w">
            <w:pPr>
              <w:jc w:val="center"/>
              <w:rPr>
                <w:sz w:val="18"/>
                <w:szCs w:val="18"/>
              </w:rPr>
            </w:pPr>
          </w:p>
        </w:tc>
        <w:tc vyd:_id="vyd:0000000000002t">
          <w:tcPr>
            <w:vMerge w:val="continue"/>
            <w:vAlign w:val="center"/>
          </w:tcPr>
          <w:p w14:paraId="40DF6812" w14:textId="77777777" w:rsidR="00633F72" w:rsidRPr="00C84623" w:rsidRDefault="00633F72" w:rsidP="0073729B" vyd:_id="vyd:0000000000002u">
            <w:pPr>
              <w:jc w:val="center"/>
              <w:rPr>
                <w:sz w:val="18"/>
                <w:szCs w:val="18"/>
              </w:rPr>
            </w:pPr>
          </w:p>
        </w:tc>
      </w:tr>
      <w:tr w:rsidR="00633F72" w:rsidRPr="00490D80" w14:paraId="1FAC5A0D" w14:textId="77777777" w:rsidTr="001A41A2" vyd:_id="vyd:00000000000025">
        <w:tc vyd:_id="vyd:0000000000002p">
          <w:tcPr/>
          <w:p w14:paraId="096C7E87" w14:textId="3F06B3E3" w:rsidR="00633F72" w:rsidRDefault="00633F72" w:rsidP="0073729B" vyd:_id="vyd:0000000000002q">
            <w:pPr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 vyd:_id="vyd:0000000000002r">BILIGHT L-25</w:t>
            </w:r>
          </w:p>
        </w:tc>
        <w:tc vyd:_id="vyd:0000000000002n">
          <w:tcPr>
            <w:vMerge w:val="continue"/>
            <w:vAlign w:val="center"/>
          </w:tcPr>
          <w:p w14:paraId="223EBD96" w14:textId="77777777" w:rsidR="00633F72" w:rsidRPr="00C84623" w:rsidRDefault="00633F72" w:rsidP="0073729B" vyd:_id="vyd:0000000000002o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2l">
          <w:tcPr>
            <w:vMerge w:val="continue"/>
            <w:vAlign w:val="center"/>
          </w:tcPr>
          <w:p w14:paraId="5BFBF457" w14:textId="77777777" w:rsidR="00633F72" w:rsidRDefault="00633F72" w:rsidP="0073729B" vyd:_id="vyd:0000000000002m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2j">
          <w:tcPr>
            <w:vMerge w:val="continue"/>
            <w:vAlign w:val="center"/>
          </w:tcPr>
          <w:p w14:paraId="6BD98711" w14:textId="77777777" w:rsidR="00633F72" w:rsidRDefault="00633F72" w:rsidP="0073729B" vyd:_id="vyd:0000000000002k">
            <w:pPr>
              <w:jc w:val="center"/>
              <w:rPr>
                <w:sz w:val="18"/>
                <w:szCs w:val="18"/>
              </w:rPr>
            </w:pPr>
          </w:p>
        </w:tc>
        <w:tc vyd:_id="vyd:0000000000002h">
          <w:tcPr>
            <w:vMerge w:val="continue"/>
            <w:vAlign w:val="center"/>
          </w:tcPr>
          <w:p w14:paraId="131F92BC" w14:textId="77777777" w:rsidR="00633F72" w:rsidRPr="007249CA" w:rsidRDefault="00633F72" w:rsidP="0073729B" vyd:_id="vyd:0000000000002i">
            <w:pPr>
              <w:jc w:val="center"/>
              <w:rPr>
                <w:sz w:val="18"/>
                <w:shd w:val="clear" w:fill="#ffff00"/>
                <w:szCs w:val="18"/>
              </w:rPr>
            </w:pPr>
          </w:p>
        </w:tc>
        <w:tc vyd:_id="vyd:0000000000002e">
          <w:tcPr>
            <w:vAlign w:val="center"/>
          </w:tcPr>
          <w:p w14:paraId="3D4CFE01" w14:textId="173C1EB9" w:rsidR="00633F72" w:rsidRDefault="00633F72" w:rsidP="0073729B" vyd:_id="vyd:00000000000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2g">К25</w:t>
            </w:r>
          </w:p>
        </w:tc>
        <w:tc vyd:_id="vyd:0000000000002c">
          <w:tcPr>
            <w:vMerge w:val="continue"/>
            <w:vAlign w:val="center"/>
          </w:tcPr>
          <w:p w14:paraId="4DB93FAF" w14:textId="77777777" w:rsidR="00633F72" w:rsidRDefault="00633F72" w:rsidP="0073729B" vyd:_id="vyd:0000000000002d">
            <w:pPr>
              <w:jc w:val="center"/>
              <w:rPr>
                <w:sz w:val="18"/>
                <w:szCs w:val="18"/>
              </w:rPr>
            </w:pPr>
          </w:p>
        </w:tc>
        <w:tc vyd:_id="vyd:0000000000002a">
          <w:tcPr>
            <w:vMerge w:val="continue"/>
            <w:vAlign w:val="center"/>
          </w:tcPr>
          <w:p w14:paraId="56CCF5D0" w14:textId="77777777" w:rsidR="00633F72" w:rsidRPr="00C84623" w:rsidRDefault="00633F72" w:rsidP="0073729B" vyd:_id="vyd:0000000000002b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28">
          <w:tcPr>
            <w:vMerge w:val="continue"/>
            <w:vAlign w:val="center"/>
          </w:tcPr>
          <w:p w14:paraId="0FFF1338" w14:textId="77777777" w:rsidR="00633F72" w:rsidRDefault="00633F72" w:rsidP="0073729B" vyd:_id="vyd:00000000000029">
            <w:pPr>
              <w:jc w:val="center"/>
              <w:rPr>
                <w:sz w:val="18"/>
                <w:szCs w:val="18"/>
              </w:rPr>
            </w:pPr>
          </w:p>
        </w:tc>
        <w:tc vyd:_id="vyd:00000000000026">
          <w:tcPr>
            <w:vMerge w:val="continue"/>
            <w:vAlign w:val="center"/>
          </w:tcPr>
          <w:p w14:paraId="4790F8FA" w14:textId="77777777" w:rsidR="00633F72" w:rsidRPr="00C84623" w:rsidRDefault="00633F72" w:rsidP="0073729B" vyd:_id="vyd:00000000000027">
            <w:pPr>
              <w:jc w:val="center"/>
              <w:rPr>
                <w:sz w:val="18"/>
                <w:szCs w:val="18"/>
              </w:rPr>
            </w:pPr>
          </w:p>
        </w:tc>
      </w:tr>
      <w:tr w:rsidR="00633F72" w:rsidRPr="00490D80" w14:paraId="25DB83B5" w14:textId="77777777" w:rsidTr="001A41A2" vyd:_id="vyd:0000000000001i">
        <w:tc vyd:_id="vyd:00000000000022">
          <w:tcPr/>
          <w:p w14:paraId="3F5A8B65" w14:textId="6BFB2D51" w:rsidR="00633F72" w:rsidRDefault="00633F72" w:rsidP="0073729B" vyd:_id="vyd:00000000000023">
            <w:pPr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 vyd:_id="vyd:00000000000024">BILIGHT L-30</w:t>
            </w:r>
          </w:p>
        </w:tc>
        <w:tc vyd:_id="vyd:00000000000020">
          <w:tcPr>
            <w:vMerge w:val="continue"/>
            <w:vAlign w:val="center"/>
          </w:tcPr>
          <w:p w14:paraId="0FA268E0" w14:textId="77777777" w:rsidR="00633F72" w:rsidRPr="00C84623" w:rsidRDefault="00633F72" w:rsidP="0073729B" vyd:_id="vyd:00000000000021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1y">
          <w:tcPr>
            <w:vMerge w:val="continue"/>
            <w:vAlign w:val="center"/>
          </w:tcPr>
          <w:p w14:paraId="649E2247" w14:textId="77777777" w:rsidR="00633F72" w:rsidRDefault="00633F72" w:rsidP="0073729B" vyd:_id="vyd:0000000000001z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1w">
          <w:tcPr>
            <w:vMerge w:val="continue"/>
            <w:vAlign w:val="center"/>
          </w:tcPr>
          <w:p w14:paraId="2195F3E2" w14:textId="77777777" w:rsidR="00633F72" w:rsidRDefault="00633F72" w:rsidP="0073729B" vyd:_id="vyd:0000000000001x">
            <w:pPr>
              <w:jc w:val="center"/>
              <w:rPr>
                <w:sz w:val="18"/>
                <w:szCs w:val="18"/>
              </w:rPr>
            </w:pPr>
          </w:p>
        </w:tc>
        <w:tc vyd:_id="vyd:0000000000001u">
          <w:tcPr>
            <w:vMerge w:val="continue"/>
            <w:vAlign w:val="center"/>
          </w:tcPr>
          <w:p w14:paraId="10B9E2C5" w14:textId="77777777" w:rsidR="00633F72" w:rsidRPr="007249CA" w:rsidRDefault="00633F72" w:rsidP="0073729B" vyd:_id="vyd:0000000000001v">
            <w:pPr>
              <w:jc w:val="center"/>
              <w:rPr>
                <w:sz w:val="18"/>
                <w:shd w:val="clear" w:fill="#ffff00"/>
                <w:szCs w:val="18"/>
              </w:rPr>
            </w:pPr>
          </w:p>
        </w:tc>
        <w:tc vyd:_id="vyd:0000000000001r">
          <w:tcPr>
            <w:vAlign w:val="center"/>
          </w:tcPr>
          <w:p w14:paraId="463D65D9" w14:textId="26B1CB78" w:rsidR="00633F72" w:rsidRDefault="00633F72" w:rsidP="0073729B" vyd:_id="vyd:0000000000001s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1t">К30</w:t>
            </w:r>
          </w:p>
        </w:tc>
        <w:tc vyd:_id="vyd:0000000000001p">
          <w:tcPr>
            <w:vMerge w:val="continue"/>
            <w:vAlign w:val="center"/>
          </w:tcPr>
          <w:p w14:paraId="3C791E35" w14:textId="77777777" w:rsidR="00633F72" w:rsidRDefault="00633F72" w:rsidP="0073729B" vyd:_id="vyd:0000000000001q">
            <w:pPr>
              <w:jc w:val="center"/>
              <w:rPr>
                <w:sz w:val="18"/>
                <w:szCs w:val="18"/>
              </w:rPr>
            </w:pPr>
          </w:p>
        </w:tc>
        <w:tc vyd:_id="vyd:0000000000001n">
          <w:tcPr>
            <w:vMerge w:val="continue"/>
            <w:vAlign w:val="center"/>
          </w:tcPr>
          <w:p w14:paraId="0D88B212" w14:textId="77777777" w:rsidR="00633F72" w:rsidRPr="00C84623" w:rsidRDefault="00633F72" w:rsidP="0073729B" vyd:_id="vyd:0000000000001o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1l">
          <w:tcPr>
            <w:vMerge w:val="continue"/>
            <w:vAlign w:val="center"/>
          </w:tcPr>
          <w:p w14:paraId="502415B5" w14:textId="77777777" w:rsidR="00633F72" w:rsidRDefault="00633F72" w:rsidP="0073729B" vyd:_id="vyd:0000000000001m">
            <w:pPr>
              <w:jc w:val="center"/>
              <w:rPr>
                <w:sz w:val="18"/>
                <w:szCs w:val="18"/>
              </w:rPr>
            </w:pPr>
          </w:p>
        </w:tc>
        <w:tc vyd:_id="vyd:0000000000001j">
          <w:tcPr>
            <w:vMerge w:val="continue"/>
            <w:vAlign w:val="center"/>
          </w:tcPr>
          <w:p w14:paraId="1361B14D" w14:textId="77777777" w:rsidR="00633F72" w:rsidRPr="00C84623" w:rsidRDefault="00633F72" w:rsidP="0073729B" vyd:_id="vyd:0000000000001k">
            <w:pPr>
              <w:jc w:val="center"/>
              <w:rPr>
                <w:sz w:val="18"/>
                <w:szCs w:val="18"/>
              </w:rPr>
            </w:pPr>
          </w:p>
        </w:tc>
      </w:tr>
      <w:tr w:rsidR="00633F72" w:rsidRPr="00490D80" w14:paraId="2E41A68C" w14:textId="77777777" w:rsidTr="00633F72" vyd:_id="vyd:0000000000000v">
        <w:trPr>
          <w:trHeight w:val="70"/>
        </w:trPr>
        <w:tc vyd:_id="vyd:0000000000001f">
          <w:tcPr/>
          <w:p w14:paraId="67A6044D" w14:textId="4BC95AAE" w:rsidR="00633F72" w:rsidRDefault="00633F72" w:rsidP="0073729B" vyd:_id="vyd:0000000000001g">
            <w:pPr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 vyd:_id="vyd:0000000000001h">BILIGHT L-40</w:t>
            </w:r>
          </w:p>
        </w:tc>
        <w:tc vyd:_id="vyd:0000000000001d">
          <w:tcPr>
            <w:vMerge w:val="continue"/>
            <w:vAlign w:val="center"/>
          </w:tcPr>
          <w:p w14:paraId="66FFEC0A" w14:textId="77777777" w:rsidR="00633F72" w:rsidRPr="00C84623" w:rsidRDefault="00633F72" w:rsidP="0073729B" vyd:_id="vyd:0000000000001e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1b">
          <w:tcPr>
            <w:vMerge w:val="continue"/>
            <w:vAlign w:val="center"/>
          </w:tcPr>
          <w:p w14:paraId="030F3552" w14:textId="77777777" w:rsidR="00633F72" w:rsidRDefault="00633F72" w:rsidP="0073729B" vyd:_id="vyd:0000000000001c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19">
          <w:tcPr>
            <w:vMerge w:val="continue"/>
            <w:vAlign w:val="center"/>
          </w:tcPr>
          <w:p w14:paraId="797D3DAA" w14:textId="77777777" w:rsidR="00633F72" w:rsidRDefault="00633F72" w:rsidP="0073729B" vyd:_id="vyd:0000000000001a">
            <w:pPr>
              <w:jc w:val="center"/>
              <w:rPr>
                <w:sz w:val="18"/>
                <w:szCs w:val="18"/>
              </w:rPr>
            </w:pPr>
          </w:p>
        </w:tc>
        <w:tc vyd:_id="vyd:00000000000017">
          <w:tcPr>
            <w:vMerge w:val="continue"/>
            <w:vAlign w:val="center"/>
          </w:tcPr>
          <w:p w14:paraId="54B38969" w14:textId="77777777" w:rsidR="00633F72" w:rsidRPr="007249CA" w:rsidRDefault="00633F72" w:rsidP="0073729B" vyd:_id="vyd:00000000000018">
            <w:pPr>
              <w:jc w:val="center"/>
              <w:rPr>
                <w:sz w:val="18"/>
                <w:shd w:val="clear" w:fill="#ffff00"/>
                <w:szCs w:val="18"/>
              </w:rPr>
            </w:pPr>
          </w:p>
        </w:tc>
        <w:tc vyd:_id="vyd:00000000000014">
          <w:tcPr>
            <w:vAlign w:val="center"/>
          </w:tcPr>
          <w:p w14:paraId="06AB6C39" w14:textId="4711BB6D" w:rsidR="00633F72" w:rsidRDefault="00633F72" w:rsidP="0073729B" vyd:_id="vyd:0000000000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16">Г40</w:t>
            </w:r>
          </w:p>
        </w:tc>
        <w:tc vyd:_id="vyd:00000000000012">
          <w:tcPr>
            <w:vMerge w:val="continue"/>
            <w:vAlign w:val="center"/>
          </w:tcPr>
          <w:p w14:paraId="79636978" w14:textId="77777777" w:rsidR="00633F72" w:rsidRDefault="00633F72" w:rsidP="0073729B" vyd:_id="vyd:00000000000013">
            <w:pPr>
              <w:jc w:val="center"/>
              <w:rPr>
                <w:sz w:val="18"/>
                <w:szCs w:val="18"/>
              </w:rPr>
            </w:pPr>
          </w:p>
        </w:tc>
        <w:tc vyd:_id="vyd:00000000000010">
          <w:tcPr>
            <w:vMerge w:val="continue"/>
            <w:vAlign w:val="center"/>
          </w:tcPr>
          <w:p w14:paraId="75D22B95" w14:textId="77777777" w:rsidR="00633F72" w:rsidRPr="00C84623" w:rsidRDefault="00633F72" w:rsidP="0073729B" vyd:_id="vyd:00000000000011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0y">
          <w:tcPr>
            <w:vMerge w:val="continue"/>
            <w:vAlign w:val="center"/>
          </w:tcPr>
          <w:p w14:paraId="1ADEF13C" w14:textId="77777777" w:rsidR="00633F72" w:rsidRDefault="00633F72" w:rsidP="0073729B" vyd:_id="vyd:0000000000000z">
            <w:pPr>
              <w:jc w:val="center"/>
              <w:rPr>
                <w:sz w:val="18"/>
                <w:szCs w:val="18"/>
              </w:rPr>
            </w:pPr>
          </w:p>
        </w:tc>
        <w:tc vyd:_id="vyd:0000000000000w">
          <w:tcPr>
            <w:vMerge w:val="continue"/>
            <w:vAlign w:val="center"/>
          </w:tcPr>
          <w:p w14:paraId="75D9593E" w14:textId="77777777" w:rsidR="00633F72" w:rsidRPr="00C84623" w:rsidRDefault="00633F72" w:rsidP="0073729B" vyd:_id="vyd:0000000000000x">
            <w:pPr>
              <w:jc w:val="center"/>
              <w:rPr>
                <w:sz w:val="18"/>
                <w:szCs w:val="18"/>
              </w:rPr>
            </w:pPr>
          </w:p>
        </w:tc>
      </w:tr>
      <w:tr w:rsidR="00633F72" w:rsidRPr="00490D80" w14:paraId="75A1E82A" w14:textId="77777777" w:rsidTr="001A41A2" vyd:_id="vyd:00000000000008">
        <w:tc vyd:_id="vyd:0000000000000s">
          <w:tcPr/>
          <w:p w14:paraId="010811C7" w14:textId="33B4A11F" w:rsidR="00633F72" w:rsidRDefault="00633F72" w:rsidP="0073729B" vyd:_id="vyd:0000000000000t">
            <w:pPr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 vyd:_id="vyd:0000000000000u">BILIGHT L-50</w:t>
            </w:r>
          </w:p>
        </w:tc>
        <w:tc vyd:_id="vyd:0000000000000q">
          <w:tcPr>
            <w:vMerge w:val="continue"/>
            <w:vAlign w:val="center"/>
          </w:tcPr>
          <w:p w14:paraId="2D9EBF22" w14:textId="77777777" w:rsidR="00633F72" w:rsidRPr="00C84623" w:rsidRDefault="00633F72" w:rsidP="0073729B" vyd:_id="vyd:0000000000000r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0o">
          <w:tcPr>
            <w:vMerge w:val="continue"/>
            <w:vAlign w:val="center"/>
          </w:tcPr>
          <w:p w14:paraId="3E174BE7" w14:textId="77777777" w:rsidR="00633F72" w:rsidRDefault="00633F72" w:rsidP="0073729B" vyd:_id="vyd:0000000000000p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0m">
          <w:tcPr>
            <w:vMerge w:val="continue"/>
            <w:vAlign w:val="center"/>
          </w:tcPr>
          <w:p w14:paraId="1EC7A603" w14:textId="77777777" w:rsidR="00633F72" w:rsidRDefault="00633F72" w:rsidP="0073729B" vyd:_id="vyd:0000000000000n">
            <w:pPr>
              <w:jc w:val="center"/>
              <w:rPr>
                <w:sz w:val="18"/>
                <w:szCs w:val="18"/>
              </w:rPr>
            </w:pPr>
          </w:p>
        </w:tc>
        <w:tc vyd:_id="vyd:0000000000000k">
          <w:tcPr>
            <w:vMerge w:val="continue"/>
            <w:vAlign w:val="center"/>
          </w:tcPr>
          <w:p w14:paraId="6C388F03" w14:textId="77777777" w:rsidR="00633F72" w:rsidRPr="007249CA" w:rsidRDefault="00633F72" w:rsidP="0073729B" vyd:_id="vyd:0000000000000l">
            <w:pPr>
              <w:jc w:val="center"/>
              <w:rPr>
                <w:sz w:val="18"/>
                <w:shd w:val="clear" w:fill="#ffff00"/>
                <w:szCs w:val="18"/>
              </w:rPr>
            </w:pPr>
          </w:p>
        </w:tc>
        <w:tc vyd:_id="vyd:0000000000000h">
          <w:tcPr>
            <w:vAlign w:val="center"/>
          </w:tcPr>
          <w:p w14:paraId="50D362B2" w14:textId="682E1977" w:rsidR="00633F72" w:rsidRDefault="00633F72" w:rsidP="0073729B" vyd:_id="vyd:0000000000000i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vyd:_id="vyd:0000000000000j">Г50</w:t>
            </w:r>
          </w:p>
        </w:tc>
        <w:tc vyd:_id="vyd:0000000000000f">
          <w:tcPr>
            <w:vMerge w:val="continue"/>
            <w:vAlign w:val="center"/>
          </w:tcPr>
          <w:p w14:paraId="587E2333" w14:textId="77777777" w:rsidR="00633F72" w:rsidRDefault="00633F72" w:rsidP="0073729B" vyd:_id="vyd:0000000000000g">
            <w:pPr>
              <w:jc w:val="center"/>
              <w:rPr>
                <w:sz w:val="18"/>
                <w:szCs w:val="18"/>
              </w:rPr>
            </w:pPr>
          </w:p>
        </w:tc>
        <w:tc vyd:_id="vyd:0000000000000d">
          <w:tcPr>
            <w:vMerge w:val="continue"/>
            <w:vAlign w:val="center"/>
          </w:tcPr>
          <w:p w14:paraId="7A1941E0" w14:textId="77777777" w:rsidR="00633F72" w:rsidRPr="00C84623" w:rsidRDefault="00633F72" w:rsidP="0073729B" vyd:_id="vyd:0000000000000e">
            <w:pPr>
              <w:jc w:val="center"/>
              <w:rPr>
                <w:sz w:val="18"/>
                <w:lang w:val="en-US"/>
                <w:szCs w:val="18"/>
              </w:rPr>
            </w:pPr>
          </w:p>
        </w:tc>
        <w:tc vyd:_id="vyd:0000000000000b">
          <w:tcPr>
            <w:vMerge w:val="continue"/>
            <w:vAlign w:val="center"/>
          </w:tcPr>
          <w:p w14:paraId="36013339" w14:textId="77777777" w:rsidR="00633F72" w:rsidRDefault="00633F72" w:rsidP="0073729B" vyd:_id="vyd:0000000000000c">
            <w:pPr>
              <w:jc w:val="center"/>
              <w:rPr>
                <w:sz w:val="18"/>
                <w:szCs w:val="18"/>
              </w:rPr>
            </w:pPr>
          </w:p>
        </w:tc>
        <w:tc vyd:_id="vyd:00000000000009">
          <w:tcPr>
            <w:vMerge w:val="continue"/>
            <w:vAlign w:val="center"/>
          </w:tcPr>
          <w:p w14:paraId="6716ED7E" w14:textId="77777777" w:rsidR="00633F72" w:rsidRPr="00C84623" w:rsidRDefault="00633F72" w:rsidP="0073729B" vyd:_id="vyd:0000000000000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A3A3E4" w14:textId="35D4E2BE" w:rsidR="00600515" w:rsidRDefault="00600515" w:rsidP="00600515" vyd:_id="vyd:00000000000004">
      <w:r>
        <w:t vyd:_id="vyd:00000000000006" xml:space="preserve">* - </w:t>
      </w:r>
      <w:r>
        <w:t vyd:_id="vyd:00000000000005">световой поток приведен для светодиодов белого цвета свечения</w:t>
      </w:r>
    </w:p>
    <w:p w14:paraId="2582FFFF" w14:textId="77777777" w:rsidR="00600515" w:rsidRDefault="00600515" w:rsidP="007F0C8C" vyd:_id="vyd:00000000000003"/>
    <w:sectPr vyd:_id="vyd:00000000000002" w:rsidR="00600515" w:rsidSect="004F0EB6">
      <w:type w:val="nextPage"/>
      <w:pgSz w:w="11906" w:h="16838" w:orient="portrait"/>
      <w:pgMar w:top="284" w:right="284" w:bottom="284" w:left="284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227331F4"/>
  <w15:chartTrackingRefBased/>
  <w15:docId w15:val="{37A97E9E-02A7-4D64-8FCE-80135031B646}"/>
  <w:zoom w:percent="13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61"/>
    <w:rsid w:val="00002863"/>
    <w:rsid w:val="0000346F"/>
    <w:rsid w:val="00004A94"/>
    <w:rsid w:val="00004EC7"/>
    <w:rsid w:val="00021775"/>
    <w:rsid w:val="0002723D"/>
    <w:rsid w:val="00033E5E"/>
    <w:rsid w:val="00035EC2"/>
    <w:rsid w:val="00041A06"/>
    <w:rsid w:val="000438A6"/>
    <w:rsid w:val="000446D6"/>
    <w:rsid w:val="00046064"/>
    <w:rsid w:val="00053389"/>
    <w:rsid w:val="00056998"/>
    <w:rsid w:val="00057848"/>
    <w:rsid w:val="00073907"/>
    <w:rsid w:val="00073AAE"/>
    <w:rsid w:val="00074FA3"/>
    <w:rsid w:val="00076F08"/>
    <w:rsid w:val="00084366"/>
    <w:rsid w:val="000879AC"/>
    <w:rsid w:val="000920F2"/>
    <w:rsid w:val="00093F1D"/>
    <w:rsid w:val="0009732D"/>
    <w:rsid w:val="000A289F"/>
    <w:rsid w:val="000B6727"/>
    <w:rsid w:val="000B6870"/>
    <w:rsid w:val="000B73BC"/>
    <w:rsid w:val="000B7DC6"/>
    <w:rsid w:val="000C0E4B"/>
    <w:rsid w:val="000C40E5"/>
    <w:rsid w:val="000C66D1"/>
    <w:rsid w:val="000D4DDC"/>
    <w:rsid w:val="000E4B55"/>
    <w:rsid w:val="000E592E"/>
    <w:rsid w:val="000E5F19"/>
    <w:rsid w:val="000E658F"/>
    <w:rsid w:val="000F30DB"/>
    <w:rsid w:val="000F7A11"/>
    <w:rsid w:val="000F7B61"/>
    <w:rsid w:val="00102E47"/>
    <w:rsid w:val="00104DCF"/>
    <w:rsid w:val="00106785"/>
    <w:rsid w:val="00110B04"/>
    <w:rsid w:val="00115A4C"/>
    <w:rsid w:val="001211C7"/>
    <w:rsid w:val="001255EE"/>
    <w:rsid w:val="0012572D"/>
    <w:rsid w:val="001348D5"/>
    <w:rsid w:val="00134C7C"/>
    <w:rsid w:val="0013619C"/>
    <w:rsid w:val="001431E6"/>
    <w:rsid w:val="001449D7"/>
    <w:rsid w:val="00153A06"/>
    <w:rsid w:val="00154DA0"/>
    <w:rsid w:val="00156EF0"/>
    <w:rsid w:val="00162C33"/>
    <w:rsid w:val="0016652F"/>
    <w:rsid w:val="001669A8"/>
    <w:rsid w:val="00167888"/>
    <w:rsid w:val="00171E47"/>
    <w:rsid w:val="00174096"/>
    <w:rsid w:val="00176025"/>
    <w:rsid w:val="00183A4D"/>
    <w:rsid w:val="0018425C"/>
    <w:rsid w:val="00186B46"/>
    <w:rsid w:val="00187242"/>
    <w:rsid w:val="00193745"/>
    <w:rsid w:val="0019483E"/>
    <w:rsid w:val="00197014"/>
    <w:rsid w:val="00197EC2"/>
    <w:rsid w:val="001B2A00"/>
    <w:rsid w:val="001C0EC3"/>
    <w:rsid w:val="001C2FAF"/>
    <w:rsid w:val="001C5DA0"/>
    <w:rsid w:val="001D4C65"/>
    <w:rsid w:val="001D7994"/>
    <w:rsid w:val="001E77E5"/>
    <w:rsid w:val="001E7845"/>
    <w:rsid w:val="001F08E8"/>
    <w:rsid w:val="001F0DAE"/>
    <w:rsid w:val="001F1DE7"/>
    <w:rsid w:val="001F2137"/>
    <w:rsid w:val="001F5A6F"/>
    <w:rsid w:val="001F705D"/>
    <w:rsid w:val="00201619"/>
    <w:rsid w:val="00202CBD"/>
    <w:rsid w:val="00205B4C"/>
    <w:rsid w:val="00206EB5"/>
    <w:rsid w:val="00221F0D"/>
    <w:rsid w:val="002255D3"/>
    <w:rsid w:val="002315FA"/>
    <w:rsid w:val="0023388C"/>
    <w:rsid w:val="00233F58"/>
    <w:rsid w:val="0024020F"/>
    <w:rsid w:val="00244078"/>
    <w:rsid w:val="00251BC3"/>
    <w:rsid w:val="00252CBB"/>
    <w:rsid w:val="002532A0"/>
    <w:rsid w:val="00253E80"/>
    <w:rsid w:val="00255DD8"/>
    <w:rsid w:val="00260E3B"/>
    <w:rsid w:val="002610B2"/>
    <w:rsid w:val="00263937"/>
    <w:rsid w:val="002643D9"/>
    <w:rsid w:val="00264E3D"/>
    <w:rsid w:val="00265C35"/>
    <w:rsid w:val="002679A6"/>
    <w:rsid w:val="00271C9D"/>
    <w:rsid w:val="002811E6"/>
    <w:rsid w:val="00283FAB"/>
    <w:rsid w:val="002859CB"/>
    <w:rsid w:val="0028629F"/>
    <w:rsid w:val="00286CEE"/>
    <w:rsid w:val="002870C6"/>
    <w:rsid w:val="002874AB"/>
    <w:rsid w:val="002874F7"/>
    <w:rsid w:val="00291184"/>
    <w:rsid w:val="002935C7"/>
    <w:rsid w:val="00295E5D"/>
    <w:rsid w:val="00297C2C"/>
    <w:rsid w:val="002A52A0"/>
    <w:rsid w:val="002B3E0B"/>
    <w:rsid w:val="002B7E3E"/>
    <w:rsid w:val="002C40C0"/>
    <w:rsid w:val="002D1310"/>
    <w:rsid w:val="002D7534"/>
    <w:rsid w:val="002E0357"/>
    <w:rsid w:val="002E53F8"/>
    <w:rsid w:val="002E7668"/>
    <w:rsid w:val="002E76C7"/>
    <w:rsid w:val="002F62E9"/>
    <w:rsid w:val="00301661"/>
    <w:rsid w:val="00302063"/>
    <w:rsid w:val="00302567"/>
    <w:rsid w:val="00305885"/>
    <w:rsid w:val="003060B9"/>
    <w:rsid w:val="00307C98"/>
    <w:rsid w:val="003102A6"/>
    <w:rsid w:val="00312099"/>
    <w:rsid w:val="00313DD0"/>
    <w:rsid w:val="003160A0"/>
    <w:rsid w:val="0032145F"/>
    <w:rsid w:val="00323F9F"/>
    <w:rsid w:val="003277B8"/>
    <w:rsid w:val="00327912"/>
    <w:rsid w:val="00327C5A"/>
    <w:rsid w:val="00330FD9"/>
    <w:rsid w:val="00331440"/>
    <w:rsid w:val="00341724"/>
    <w:rsid w:val="0034420B"/>
    <w:rsid w:val="00345332"/>
    <w:rsid w:val="0035269B"/>
    <w:rsid w:val="00353970"/>
    <w:rsid w:val="00362CFE"/>
    <w:rsid w:val="0036719A"/>
    <w:rsid w:val="00373792"/>
    <w:rsid w:val="0037594C"/>
    <w:rsid w:val="00382F7C"/>
    <w:rsid w:val="00383307"/>
    <w:rsid w:val="00391E9D"/>
    <w:rsid w:val="003A1C30"/>
    <w:rsid w:val="003A20E6"/>
    <w:rsid w:val="003A3150"/>
    <w:rsid w:val="003A3374"/>
    <w:rsid w:val="003A3E5B"/>
    <w:rsid w:val="003A4F05"/>
    <w:rsid w:val="003B4A35"/>
    <w:rsid w:val="003B707A"/>
    <w:rsid w:val="003B759E"/>
    <w:rsid w:val="003B7B26"/>
    <w:rsid w:val="003C3BD9"/>
    <w:rsid w:val="003C42CD"/>
    <w:rsid w:val="003D2219"/>
    <w:rsid w:val="003D40FC"/>
    <w:rsid w:val="003D4AEC"/>
    <w:rsid w:val="003E426C"/>
    <w:rsid w:val="003E7730"/>
    <w:rsid w:val="003F0D45"/>
    <w:rsid w:val="003F2B1E"/>
    <w:rsid w:val="003F3962"/>
    <w:rsid w:val="003F3E06"/>
    <w:rsid w:val="00403C4A"/>
    <w:rsid w:val="004059E7"/>
    <w:rsid w:val="0040691B"/>
    <w:rsid w:val="00406F52"/>
    <w:rsid w:val="00407DBA"/>
    <w:rsid w:val="00410860"/>
    <w:rsid w:val="00411256"/>
    <w:rsid w:val="00422A1D"/>
    <w:rsid w:val="00424045"/>
    <w:rsid w:val="00430973"/>
    <w:rsid w:val="00430E74"/>
    <w:rsid w:val="00431485"/>
    <w:rsid w:val="00434AD2"/>
    <w:rsid w:val="00440617"/>
    <w:rsid w:val="004424C1"/>
    <w:rsid w:val="004606F2"/>
    <w:rsid w:val="004621B0"/>
    <w:rsid w:val="00464868"/>
    <w:rsid w:val="00471B88"/>
    <w:rsid w:val="004721C9"/>
    <w:rsid w:val="004733BD"/>
    <w:rsid w:val="00475464"/>
    <w:rsid w:val="00475A6A"/>
    <w:rsid w:val="00476706"/>
    <w:rsid w:val="00483583"/>
    <w:rsid w:val="0048410A"/>
    <w:rsid w:val="00492A6B"/>
    <w:rsid w:val="00492D18"/>
    <w:rsid w:val="004B3EE5"/>
    <w:rsid w:val="004B66F9"/>
    <w:rsid w:val="004B7CC0"/>
    <w:rsid w:val="004C3E70"/>
    <w:rsid w:val="004C4AEC"/>
    <w:rsid w:val="004D44AB"/>
    <w:rsid w:val="004E0B76"/>
    <w:rsid w:val="004F0EB6"/>
    <w:rsid w:val="004F6070"/>
    <w:rsid w:val="00502194"/>
    <w:rsid w:val="0051346D"/>
    <w:rsid w:val="00520529"/>
    <w:rsid w:val="0052402F"/>
    <w:rsid w:val="0052538F"/>
    <w:rsid w:val="00531353"/>
    <w:rsid w:val="005351E0"/>
    <w:rsid w:val="005526A3"/>
    <w:rsid w:val="005543BB"/>
    <w:rsid w:val="00556BF8"/>
    <w:rsid w:val="0056165A"/>
    <w:rsid w:val="00562010"/>
    <w:rsid w:val="00566287"/>
    <w:rsid w:val="005711B4"/>
    <w:rsid w:val="00572603"/>
    <w:rsid w:val="00584109"/>
    <w:rsid w:val="005A1D00"/>
    <w:rsid w:val="005A5693"/>
    <w:rsid w:val="005A5BED"/>
    <w:rsid w:val="005A6451"/>
    <w:rsid w:val="005B7324"/>
    <w:rsid w:val="005C7FEE"/>
    <w:rsid w:val="005D6EAD"/>
    <w:rsid w:val="005D7EBD"/>
    <w:rsid w:val="005E27B2"/>
    <w:rsid w:val="005E41F4"/>
    <w:rsid w:val="005E51B8"/>
    <w:rsid w:val="005E7D87"/>
    <w:rsid w:val="005F24F6"/>
    <w:rsid w:val="005F3A6E"/>
    <w:rsid w:val="005F788F"/>
    <w:rsid w:val="00600515"/>
    <w:rsid w:val="00604B31"/>
    <w:rsid w:val="00605808"/>
    <w:rsid w:val="00616A96"/>
    <w:rsid w:val="0062042E"/>
    <w:rsid w:val="00622C42"/>
    <w:rsid w:val="00622FD6"/>
    <w:rsid w:val="00631BA9"/>
    <w:rsid w:val="00633F72"/>
    <w:rsid w:val="006357F6"/>
    <w:rsid w:val="00637C71"/>
    <w:rsid w:val="00641D17"/>
    <w:rsid w:val="006426AD"/>
    <w:rsid w:val="00643FB8"/>
    <w:rsid w:val="00651412"/>
    <w:rsid w:val="00653E40"/>
    <w:rsid w:val="00655780"/>
    <w:rsid w:val="00661D85"/>
    <w:rsid w:val="00663BDC"/>
    <w:rsid w:val="0068134C"/>
    <w:rsid w:val="006901F1"/>
    <w:rsid w:val="006913AC"/>
    <w:rsid w:val="00692517"/>
    <w:rsid w:val="006A158A"/>
    <w:rsid w:val="006A262A"/>
    <w:rsid w:val="006A3208"/>
    <w:rsid w:val="006A6D62"/>
    <w:rsid w:val="006A7E72"/>
    <w:rsid w:val="006B112F"/>
    <w:rsid w:val="006B5B0F"/>
    <w:rsid w:val="006B6389"/>
    <w:rsid w:val="006C1AB5"/>
    <w:rsid w:val="006C30E8"/>
    <w:rsid w:val="006C374D"/>
    <w:rsid w:val="006C430C"/>
    <w:rsid w:val="006C557F"/>
    <w:rsid w:val="006C59E3"/>
    <w:rsid w:val="006D08FD"/>
    <w:rsid w:val="006D7C46"/>
    <w:rsid w:val="006E07AD"/>
    <w:rsid w:val="006E18B4"/>
    <w:rsid w:val="006E1F37"/>
    <w:rsid w:val="006F1A9F"/>
    <w:rsid w:val="007019BD"/>
    <w:rsid w:val="00710A9A"/>
    <w:rsid w:val="00711AD8"/>
    <w:rsid w:val="007139A2"/>
    <w:rsid w:val="0071631D"/>
    <w:rsid w:val="00722AFD"/>
    <w:rsid w:val="00724305"/>
    <w:rsid w:val="007249CA"/>
    <w:rsid w:val="00733C1E"/>
    <w:rsid w:val="0073729B"/>
    <w:rsid w:val="00737526"/>
    <w:rsid w:val="00740266"/>
    <w:rsid w:val="00744F3E"/>
    <w:rsid w:val="0074567E"/>
    <w:rsid w:val="00747795"/>
    <w:rsid w:val="00751B0C"/>
    <w:rsid w:val="007538C4"/>
    <w:rsid w:val="00755375"/>
    <w:rsid w:val="0075618C"/>
    <w:rsid w:val="00756EAE"/>
    <w:rsid w:val="0076053A"/>
    <w:rsid w:val="0076569F"/>
    <w:rsid w:val="00772296"/>
    <w:rsid w:val="007727F1"/>
    <w:rsid w:val="007733B8"/>
    <w:rsid w:val="00773C1E"/>
    <w:rsid w:val="0078055F"/>
    <w:rsid w:val="007878A0"/>
    <w:rsid w:val="00787B09"/>
    <w:rsid w:val="0079214A"/>
    <w:rsid w:val="00794F9C"/>
    <w:rsid w:val="007A18AC"/>
    <w:rsid w:val="007A7DEF"/>
    <w:rsid w:val="007B1A10"/>
    <w:rsid w:val="007C4FC6"/>
    <w:rsid w:val="007C6A51"/>
    <w:rsid w:val="007C7FCB"/>
    <w:rsid w:val="007D0B71"/>
    <w:rsid w:val="007D40F8"/>
    <w:rsid w:val="007D6EA7"/>
    <w:rsid w:val="007D730A"/>
    <w:rsid w:val="007E1D8A"/>
    <w:rsid w:val="007E5B8A"/>
    <w:rsid w:val="007F0C8C"/>
    <w:rsid w:val="00804240"/>
    <w:rsid w:val="008131F8"/>
    <w:rsid w:val="00834C3B"/>
    <w:rsid w:val="00835D57"/>
    <w:rsid w:val="00841D2E"/>
    <w:rsid w:val="0084292B"/>
    <w:rsid w:val="00844BF4"/>
    <w:rsid w:val="00846194"/>
    <w:rsid w:val="008519AE"/>
    <w:rsid w:val="00856BBF"/>
    <w:rsid w:val="008601DB"/>
    <w:rsid w:val="00861FF2"/>
    <w:rsid w:val="0086456B"/>
    <w:rsid w:val="008652F7"/>
    <w:rsid w:val="0087481D"/>
    <w:rsid w:val="00876811"/>
    <w:rsid w:val="00877481"/>
    <w:rsid w:val="00877682"/>
    <w:rsid w:val="00880084"/>
    <w:rsid w:val="0088143D"/>
    <w:rsid w:val="008824DB"/>
    <w:rsid w:val="0088349F"/>
    <w:rsid w:val="00884FF8"/>
    <w:rsid w:val="00887DE8"/>
    <w:rsid w:val="00892559"/>
    <w:rsid w:val="00892F4E"/>
    <w:rsid w:val="00893C95"/>
    <w:rsid w:val="008A4422"/>
    <w:rsid w:val="008A447D"/>
    <w:rsid w:val="008A7C60"/>
    <w:rsid w:val="008B4C20"/>
    <w:rsid w:val="008C615B"/>
    <w:rsid w:val="008C6CF9"/>
    <w:rsid w:val="008D3D3D"/>
    <w:rsid w:val="008E2584"/>
    <w:rsid w:val="008E78E7"/>
    <w:rsid w:val="008F20BB"/>
    <w:rsid w:val="008F36F4"/>
    <w:rsid w:val="009131C9"/>
    <w:rsid w:val="00922EC8"/>
    <w:rsid w:val="00927CD8"/>
    <w:rsid w:val="009331FF"/>
    <w:rsid w:val="00934D15"/>
    <w:rsid w:val="00935A2B"/>
    <w:rsid w:val="00935DA9"/>
    <w:rsid w:val="00936CA8"/>
    <w:rsid w:val="009401A1"/>
    <w:rsid w:val="00940716"/>
    <w:rsid w:val="00942905"/>
    <w:rsid w:val="00942C72"/>
    <w:rsid w:val="009456F2"/>
    <w:rsid w:val="00964922"/>
    <w:rsid w:val="009729D8"/>
    <w:rsid w:val="009820E1"/>
    <w:rsid w:val="009822D9"/>
    <w:rsid w:val="00985FCA"/>
    <w:rsid w:val="009907F7"/>
    <w:rsid w:val="009942FF"/>
    <w:rsid w:val="0099471D"/>
    <w:rsid w:val="0099593B"/>
    <w:rsid w:val="009A34C5"/>
    <w:rsid w:val="009B5696"/>
    <w:rsid w:val="009C038B"/>
    <w:rsid w:val="009C086C"/>
    <w:rsid w:val="009C1F1C"/>
    <w:rsid w:val="009C6CC9"/>
    <w:rsid w:val="009C6EC1"/>
    <w:rsid w:val="009C7AA5"/>
    <w:rsid w:val="009D27A6"/>
    <w:rsid w:val="009D6C96"/>
    <w:rsid w:val="009D7755"/>
    <w:rsid w:val="009D7CD1"/>
    <w:rsid w:val="009E1272"/>
    <w:rsid w:val="009E7607"/>
    <w:rsid w:val="00A043E1"/>
    <w:rsid w:val="00A044B5"/>
    <w:rsid w:val="00A04971"/>
    <w:rsid w:val="00A0734F"/>
    <w:rsid w:val="00A10D4E"/>
    <w:rsid w:val="00A27EE4"/>
    <w:rsid w:val="00A31B8B"/>
    <w:rsid w:val="00A368EC"/>
    <w:rsid w:val="00A372DB"/>
    <w:rsid w:val="00A408DF"/>
    <w:rsid w:val="00A42731"/>
    <w:rsid w:val="00A475D5"/>
    <w:rsid w:val="00A5297C"/>
    <w:rsid w:val="00A5578D"/>
    <w:rsid w:val="00A55CFC"/>
    <w:rsid w:val="00A572E1"/>
    <w:rsid w:val="00A620F8"/>
    <w:rsid w:val="00A65808"/>
    <w:rsid w:val="00A72132"/>
    <w:rsid w:val="00A73485"/>
    <w:rsid w:val="00A74418"/>
    <w:rsid w:val="00A74654"/>
    <w:rsid w:val="00A77E2F"/>
    <w:rsid w:val="00A82EBD"/>
    <w:rsid w:val="00A86D21"/>
    <w:rsid w:val="00A86FB0"/>
    <w:rsid w:val="00A91343"/>
    <w:rsid w:val="00A96A86"/>
    <w:rsid w:val="00AA060B"/>
    <w:rsid w:val="00AA6C2C"/>
    <w:rsid w:val="00AB44E4"/>
    <w:rsid w:val="00AB4F0E"/>
    <w:rsid w:val="00AB6910"/>
    <w:rsid w:val="00AC61F7"/>
    <w:rsid w:val="00AD1541"/>
    <w:rsid w:val="00AD1ED2"/>
    <w:rsid w:val="00AD4F5A"/>
    <w:rsid w:val="00AD565A"/>
    <w:rsid w:val="00AE1360"/>
    <w:rsid w:val="00AE4574"/>
    <w:rsid w:val="00AE6126"/>
    <w:rsid w:val="00B01F87"/>
    <w:rsid w:val="00B058DC"/>
    <w:rsid w:val="00B14B51"/>
    <w:rsid w:val="00B17177"/>
    <w:rsid w:val="00B2187A"/>
    <w:rsid w:val="00B27947"/>
    <w:rsid w:val="00B30B4B"/>
    <w:rsid w:val="00B30E98"/>
    <w:rsid w:val="00B35130"/>
    <w:rsid w:val="00B36FC5"/>
    <w:rsid w:val="00B41A5B"/>
    <w:rsid w:val="00B423AB"/>
    <w:rsid w:val="00B429A8"/>
    <w:rsid w:val="00B45936"/>
    <w:rsid w:val="00B51808"/>
    <w:rsid w:val="00B52F53"/>
    <w:rsid w:val="00B676ED"/>
    <w:rsid w:val="00B73F1B"/>
    <w:rsid w:val="00B80CD1"/>
    <w:rsid w:val="00B9256E"/>
    <w:rsid w:val="00B94299"/>
    <w:rsid w:val="00B96F5B"/>
    <w:rsid w:val="00BA2F9D"/>
    <w:rsid w:val="00BC1F18"/>
    <w:rsid w:val="00BC396E"/>
    <w:rsid w:val="00BC4EF6"/>
    <w:rsid w:val="00BD54AE"/>
    <w:rsid w:val="00BE45FF"/>
    <w:rsid w:val="00BE783E"/>
    <w:rsid w:val="00BF2F5E"/>
    <w:rsid w:val="00BF32F8"/>
    <w:rsid w:val="00C06472"/>
    <w:rsid w:val="00C12DBA"/>
    <w:rsid w:val="00C34497"/>
    <w:rsid w:val="00C37776"/>
    <w:rsid w:val="00C47AE4"/>
    <w:rsid w:val="00C55F9B"/>
    <w:rsid w:val="00C70685"/>
    <w:rsid w:val="00C7226D"/>
    <w:rsid w:val="00C73614"/>
    <w:rsid w:val="00C7543F"/>
    <w:rsid w:val="00C76775"/>
    <w:rsid w:val="00C82725"/>
    <w:rsid w:val="00C84623"/>
    <w:rsid w:val="00C84C7F"/>
    <w:rsid w:val="00C84D6E"/>
    <w:rsid w:val="00C865D1"/>
    <w:rsid w:val="00C87753"/>
    <w:rsid w:val="00C9412E"/>
    <w:rsid w:val="00C9613F"/>
    <w:rsid w:val="00C96DD9"/>
    <w:rsid w:val="00CA0108"/>
    <w:rsid w:val="00CA1E4F"/>
    <w:rsid w:val="00CA3D85"/>
    <w:rsid w:val="00CA4686"/>
    <w:rsid w:val="00CB2331"/>
    <w:rsid w:val="00CB7915"/>
    <w:rsid w:val="00CC396B"/>
    <w:rsid w:val="00CC4A1D"/>
    <w:rsid w:val="00CC68D5"/>
    <w:rsid w:val="00CD7F4D"/>
    <w:rsid w:val="00CE26C4"/>
    <w:rsid w:val="00CE275E"/>
    <w:rsid w:val="00CF07E1"/>
    <w:rsid w:val="00CF23D5"/>
    <w:rsid w:val="00CF47E7"/>
    <w:rsid w:val="00CF5036"/>
    <w:rsid w:val="00CF6293"/>
    <w:rsid w:val="00D11250"/>
    <w:rsid w:val="00D1712E"/>
    <w:rsid w:val="00D33BBC"/>
    <w:rsid w:val="00D34D34"/>
    <w:rsid w:val="00D353C0"/>
    <w:rsid w:val="00D366A1"/>
    <w:rsid w:val="00D50E29"/>
    <w:rsid w:val="00D60786"/>
    <w:rsid w:val="00D61BE5"/>
    <w:rsid w:val="00D66171"/>
    <w:rsid w:val="00D669AF"/>
    <w:rsid w:val="00D72373"/>
    <w:rsid w:val="00D73161"/>
    <w:rsid w:val="00D77CEE"/>
    <w:rsid w:val="00D90235"/>
    <w:rsid w:val="00DA0B61"/>
    <w:rsid w:val="00DA2626"/>
    <w:rsid w:val="00DA3561"/>
    <w:rsid w:val="00DB30D3"/>
    <w:rsid w:val="00DB319D"/>
    <w:rsid w:val="00DB3F24"/>
    <w:rsid w:val="00DC1A9D"/>
    <w:rsid w:val="00DC248F"/>
    <w:rsid w:val="00DC6F31"/>
    <w:rsid w:val="00DC7C9B"/>
    <w:rsid w:val="00DD543C"/>
    <w:rsid w:val="00DD79D0"/>
    <w:rsid w:val="00DD7E99"/>
    <w:rsid w:val="00DE1CF5"/>
    <w:rsid w:val="00DE37D8"/>
    <w:rsid w:val="00DE5B7B"/>
    <w:rsid w:val="00DF27F0"/>
    <w:rsid w:val="00DF287A"/>
    <w:rsid w:val="00DF4ADB"/>
    <w:rsid w:val="00DF5954"/>
    <w:rsid w:val="00DF6458"/>
    <w:rsid w:val="00DF7EA8"/>
    <w:rsid w:val="00E00D3F"/>
    <w:rsid w:val="00E02C05"/>
    <w:rsid w:val="00E057D2"/>
    <w:rsid w:val="00E0727B"/>
    <w:rsid w:val="00E122CA"/>
    <w:rsid w:val="00E14041"/>
    <w:rsid w:val="00E153B6"/>
    <w:rsid w:val="00E16245"/>
    <w:rsid w:val="00E26796"/>
    <w:rsid w:val="00E34362"/>
    <w:rsid w:val="00E34FB9"/>
    <w:rsid w:val="00E41AB9"/>
    <w:rsid w:val="00E435B3"/>
    <w:rsid w:val="00E455B4"/>
    <w:rsid w:val="00E53FD1"/>
    <w:rsid w:val="00E628A0"/>
    <w:rsid w:val="00E700C2"/>
    <w:rsid w:val="00E72D7A"/>
    <w:rsid w:val="00E73648"/>
    <w:rsid w:val="00E77C5B"/>
    <w:rsid w:val="00E81993"/>
    <w:rsid w:val="00E848C7"/>
    <w:rsid w:val="00E85332"/>
    <w:rsid w:val="00E975F7"/>
    <w:rsid w:val="00EA0C3A"/>
    <w:rsid w:val="00EA15C3"/>
    <w:rsid w:val="00EA32AA"/>
    <w:rsid w:val="00EB0CEE"/>
    <w:rsid w:val="00EB5F57"/>
    <w:rsid w:val="00EB6BDF"/>
    <w:rsid w:val="00EB70DD"/>
    <w:rsid w:val="00EC00EA"/>
    <w:rsid w:val="00EC5F96"/>
    <w:rsid w:val="00EC6404"/>
    <w:rsid w:val="00EC662B"/>
    <w:rsid w:val="00ED4FF2"/>
    <w:rsid w:val="00EF0325"/>
    <w:rsid w:val="00EF1269"/>
    <w:rsid w:val="00EF31FC"/>
    <w:rsid w:val="00EF5C10"/>
    <w:rsid w:val="00F04E42"/>
    <w:rsid w:val="00F102AE"/>
    <w:rsid w:val="00F106F4"/>
    <w:rsid w:val="00F11AFC"/>
    <w:rsid w:val="00F16787"/>
    <w:rsid w:val="00F16A2F"/>
    <w:rsid w:val="00F217BE"/>
    <w:rsid w:val="00F22744"/>
    <w:rsid w:val="00F23F79"/>
    <w:rsid w:val="00F26795"/>
    <w:rsid w:val="00F32708"/>
    <w:rsid w:val="00F36293"/>
    <w:rsid w:val="00F43439"/>
    <w:rsid w:val="00F447CA"/>
    <w:rsid w:val="00F45975"/>
    <w:rsid w:val="00F47A51"/>
    <w:rsid w:val="00F50184"/>
    <w:rsid w:val="00F52282"/>
    <w:rsid w:val="00F54D1F"/>
    <w:rsid w:val="00F57E83"/>
    <w:rsid w:val="00F6113A"/>
    <w:rsid w:val="00F675A1"/>
    <w:rsid w:val="00F725A7"/>
    <w:rsid w:val="00F72884"/>
    <w:rsid w:val="00F757AF"/>
    <w:rsid w:val="00F77B95"/>
    <w:rsid w:val="00F80A92"/>
    <w:rsid w:val="00F8797C"/>
    <w:rsid w:val="00F90FD3"/>
    <w:rsid w:val="00F969AB"/>
    <w:rsid w:val="00FA6BA6"/>
    <w:rsid w:val="00FA7363"/>
    <w:rsid w:val="00FB0FAC"/>
    <w:rsid w:val="00FB1197"/>
    <w:rsid w:val="00FB346A"/>
    <w:rsid w:val="00FB3FBE"/>
    <w:rsid w:val="00FC077F"/>
    <w:rsid w:val="00FC1A98"/>
    <w:rsid w:val="00FC21DA"/>
    <w:rsid w:val="00FC280A"/>
    <w:rsid w:val="00FC3199"/>
    <w:rsid w:val="00FC35C9"/>
    <w:rsid w:val="00FC38F3"/>
    <w:rsid w:val="00FC6F78"/>
    <w:rsid w:val="00FC71E4"/>
    <w:rsid w:val="00FD30BD"/>
    <w:rsid w:val="00FD3356"/>
    <w:rsid w:val="00FD4B8D"/>
    <w:rsid w:val="00FE1E1F"/>
    <w:rsid w:val="00FE4307"/>
    <w:rsid w:val="00FF411D"/>
    <w:rsid w:val="00FF7B1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661D8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F0E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243</ep:TotalTime>
  <ep:Pages>1</ep:Pages>
  <ep:Words>274</ep:Words>
  <ep:Characters>1564</ep:Characters>
  <ep:Application>Microsoft Office Word</ep:Application>
  <ep:DocSecurity>0</ep:DocSecurity>
  <ep:Lines>13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1835</ep:CharactersWithSpaces>
  <ep:SharedDoc>false</ep:SharedDoc>
  <ep:HyperlinksChanged>false</ep:HyperlinksChanged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Нач Лаборатории</dc:creator>
  <cp:keywords/>
  <dc:description/>
  <cp:lastModifiedBy>Учетная запись Майкрософт</cp:lastModifiedBy>
  <cp:revision>27</cp:revision>
  <dcterms:created xsi:type="dcterms:W3CDTF">2023-02-15T10:03:00Z</dcterms:created>
  <dcterms:modified xsi:type="dcterms:W3CDTF">2025-01-15T11:29:00Z</dcterms:modified>
</cp:coreProperties>
</file>