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EF" w:rsidRDefault="00A50AEF" w:rsidP="00A50AE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953895" cy="391795"/>
            <wp:effectExtent l="0" t="0" r="8255" b="8255"/>
            <wp:docPr id="2" name="Рисунок 2" descr="LOGO NORLED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 NORLED_COL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5" b="16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AEF" w:rsidRDefault="00A50AEF" w:rsidP="00A50AEF">
      <w:pPr>
        <w:jc w:val="center"/>
        <w:rPr>
          <w:sz w:val="20"/>
          <w:szCs w:val="20"/>
        </w:rPr>
      </w:pPr>
      <w:r>
        <w:rPr>
          <w:sz w:val="20"/>
          <w:szCs w:val="20"/>
        </w:rPr>
        <w:t>Изготовитель ООО «Фортис»</w:t>
      </w:r>
    </w:p>
    <w:p w:rsidR="00A50AEF" w:rsidRDefault="00A50AEF" w:rsidP="00A50AE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город Новочеркасск, </w:t>
      </w:r>
    </w:p>
    <w:p w:rsidR="00A50AEF" w:rsidRDefault="00A50AEF" w:rsidP="00A50AEF">
      <w:pPr>
        <w:jc w:val="center"/>
        <w:rPr>
          <w:sz w:val="20"/>
          <w:szCs w:val="20"/>
        </w:rPr>
      </w:pPr>
      <w:r>
        <w:rPr>
          <w:sz w:val="20"/>
          <w:szCs w:val="20"/>
        </w:rPr>
        <w:t>Харьковское шоссе, 10 ГК</w:t>
      </w:r>
    </w:p>
    <w:p w:rsidR="00A50AEF" w:rsidRDefault="00A50AEF" w:rsidP="00A50AEF">
      <w:pPr>
        <w:jc w:val="center"/>
        <w:rPr>
          <w:sz w:val="20"/>
          <w:szCs w:val="20"/>
        </w:rPr>
      </w:pPr>
      <w:r>
        <w:rPr>
          <w:sz w:val="20"/>
          <w:szCs w:val="20"/>
        </w:rPr>
        <w:t>обл. Ростовская, Россия</w:t>
      </w:r>
    </w:p>
    <w:p w:rsidR="00C10D8B" w:rsidRDefault="00C10D8B" w:rsidP="00A50AEF">
      <w:pPr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Светильники светодиодные  </w:t>
      </w:r>
    </w:p>
    <w:p w:rsidR="000E1BC0" w:rsidRDefault="000E1BC0" w:rsidP="000E1BC0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магистралей и улиц </w:t>
      </w:r>
    </w:p>
    <w:p w:rsidR="00C10D8B" w:rsidRDefault="00C10D8B" w:rsidP="00C10D8B">
      <w:pPr>
        <w:shd w:val="clear" w:color="auto" w:fill="FFFFFF"/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en-US"/>
        </w:rPr>
        <w:t>ALFA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ES</w:t>
      </w:r>
      <w:r w:rsidR="006D20C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E12575">
        <w:rPr>
          <w:b/>
          <w:sz w:val="32"/>
          <w:szCs w:val="32"/>
          <w:lang w:val="en-US"/>
        </w:rPr>
        <w:t>M</w:t>
      </w:r>
      <w:r>
        <w:rPr>
          <w:b/>
          <w:sz w:val="32"/>
          <w:szCs w:val="32"/>
        </w:rPr>
        <w:t>-</w:t>
      </w:r>
      <w:r w:rsidR="000A2D82">
        <w:rPr>
          <w:b/>
          <w:sz w:val="32"/>
          <w:szCs w:val="32"/>
        </w:rPr>
        <w:t>90</w:t>
      </w:r>
      <w:r w:rsidR="006D20C0" w:rsidRPr="00C14E54">
        <w:rPr>
          <w:b/>
          <w:sz w:val="32"/>
          <w:szCs w:val="32"/>
        </w:rPr>
        <w:t xml:space="preserve"> </w:t>
      </w:r>
      <w:r w:rsidR="006D20C0">
        <w:rPr>
          <w:b/>
          <w:sz w:val="32"/>
          <w:szCs w:val="32"/>
          <w:lang w:val="en-US"/>
        </w:rPr>
        <w:t>Lite</w:t>
      </w:r>
      <w:r w:rsidR="005F053E">
        <w:rPr>
          <w:b/>
          <w:sz w:val="32"/>
          <w:szCs w:val="32"/>
        </w:rPr>
        <w:t>-02</w:t>
      </w:r>
      <w:r>
        <w:rPr>
          <w:b/>
          <w:sz w:val="32"/>
          <w:szCs w:val="32"/>
        </w:rPr>
        <w:t>»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Руководство по эксплуатации</w:t>
      </w:r>
    </w:p>
    <w:p w:rsidR="00A54EF2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описание</w:t>
      </w:r>
    </w:p>
    <w:p w:rsidR="00C10D8B" w:rsidRDefault="00A54EF2" w:rsidP="00A54EF2">
      <w:pPr>
        <w:jc w:val="center"/>
        <w:rPr>
          <w:sz w:val="28"/>
          <w:szCs w:val="28"/>
        </w:rPr>
      </w:pPr>
      <w:r>
        <w:rPr>
          <w:sz w:val="28"/>
          <w:szCs w:val="28"/>
        </w:rPr>
        <w:t>Паспорт</w:t>
      </w:r>
    </w:p>
    <w:p w:rsidR="00C55C27" w:rsidRDefault="00C55C27" w:rsidP="00A54EF2">
      <w:pPr>
        <w:rPr>
          <w:b/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</w:p>
    <w:p w:rsidR="00C10D8B" w:rsidRDefault="00C10D8B" w:rsidP="00C10D8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75D61C" wp14:editId="20A3A7EC">
            <wp:extent cx="581179" cy="468172"/>
            <wp:effectExtent l="0" t="0" r="0" b="8255"/>
            <wp:docPr id="3" name="Рисунок 3" descr="знак еас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еас фот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45" cy="47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D8B" w:rsidRDefault="00C10D8B" w:rsidP="00C10D8B">
      <w:pPr>
        <w:jc w:val="center"/>
      </w:pPr>
    </w:p>
    <w:p w:rsidR="00C10D8B" w:rsidRDefault="00C10D8B" w:rsidP="00C10D8B">
      <w:pPr>
        <w:jc w:val="center"/>
      </w:pPr>
    </w:p>
    <w:p w:rsidR="00C10D8B" w:rsidRDefault="00C10D8B" w:rsidP="00C10D8B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C10D8B" w:rsidRDefault="00C10D8B" w:rsidP="00C10D8B">
      <w:pPr>
        <w:rPr>
          <w:sz w:val="28"/>
          <w:szCs w:val="28"/>
        </w:rPr>
      </w:pPr>
    </w:p>
    <w:p w:rsidR="00C10D8B" w:rsidRPr="001C1AA4" w:rsidRDefault="00C10D8B" w:rsidP="001C1AA4">
      <w:pPr>
        <w:jc w:val="both"/>
        <w:rPr>
          <w:sz w:val="22"/>
          <w:szCs w:val="22"/>
        </w:rPr>
      </w:pPr>
      <w:r w:rsidRPr="001C1AA4">
        <w:rPr>
          <w:sz w:val="22"/>
          <w:szCs w:val="22"/>
        </w:rPr>
        <w:t>СОДЕРЖАНИЕ</w:t>
      </w:r>
    </w:p>
    <w:p w:rsidR="00C10D8B" w:rsidRDefault="00C10D8B" w:rsidP="00C10D8B"/>
    <w:p w:rsidR="00C10D8B" w:rsidRDefault="00C10D8B" w:rsidP="00C10D8B">
      <w:pPr>
        <w:numPr>
          <w:ilvl w:val="0"/>
          <w:numId w:val="1"/>
        </w:numPr>
      </w:pPr>
      <w:r>
        <w:t>Введение</w:t>
      </w:r>
    </w:p>
    <w:p w:rsidR="00C10D8B" w:rsidRDefault="00C10D8B" w:rsidP="00C10D8B">
      <w:pPr>
        <w:numPr>
          <w:ilvl w:val="0"/>
          <w:numId w:val="1"/>
        </w:numPr>
      </w:pPr>
      <w:r>
        <w:t>Назначение и правила эксплуатации</w:t>
      </w:r>
    </w:p>
    <w:p w:rsidR="00C10D8B" w:rsidRDefault="00C10D8B" w:rsidP="00C10D8B">
      <w:pPr>
        <w:numPr>
          <w:ilvl w:val="0"/>
          <w:numId w:val="1"/>
        </w:numPr>
      </w:pPr>
      <w:r>
        <w:t>Технические данные</w:t>
      </w:r>
    </w:p>
    <w:p w:rsidR="00C10D8B" w:rsidRDefault="00C10D8B" w:rsidP="00C10D8B">
      <w:pPr>
        <w:numPr>
          <w:ilvl w:val="0"/>
          <w:numId w:val="1"/>
        </w:numPr>
      </w:pPr>
      <w:r>
        <w:t>Комплект поставки</w:t>
      </w:r>
    </w:p>
    <w:p w:rsidR="00C10D8B" w:rsidRDefault="00C10D8B" w:rsidP="00C10D8B">
      <w:pPr>
        <w:numPr>
          <w:ilvl w:val="0"/>
          <w:numId w:val="1"/>
        </w:numPr>
      </w:pPr>
      <w:r>
        <w:t>Устройство и принцип работы</w:t>
      </w:r>
    </w:p>
    <w:p w:rsidR="00C10D8B" w:rsidRDefault="00C10D8B" w:rsidP="00C10D8B">
      <w:pPr>
        <w:numPr>
          <w:ilvl w:val="0"/>
          <w:numId w:val="1"/>
        </w:numPr>
      </w:pPr>
      <w:r>
        <w:t>Установка, монтаж и обслуживание</w:t>
      </w:r>
    </w:p>
    <w:p w:rsidR="00C10D8B" w:rsidRDefault="00C10D8B" w:rsidP="00C10D8B">
      <w:pPr>
        <w:numPr>
          <w:ilvl w:val="0"/>
          <w:numId w:val="1"/>
        </w:numPr>
      </w:pPr>
      <w:r>
        <w:t>Транспортирование и хранение</w:t>
      </w:r>
    </w:p>
    <w:p w:rsidR="00C10D8B" w:rsidRDefault="00C10D8B" w:rsidP="00C10D8B">
      <w:pPr>
        <w:numPr>
          <w:ilvl w:val="0"/>
          <w:numId w:val="1"/>
        </w:numPr>
      </w:pPr>
      <w:r>
        <w:t>Свидетельство о приёмке и упаковке</w:t>
      </w:r>
    </w:p>
    <w:p w:rsidR="00C10D8B" w:rsidRDefault="00C10D8B" w:rsidP="00C10D8B">
      <w:pPr>
        <w:numPr>
          <w:ilvl w:val="0"/>
          <w:numId w:val="1"/>
        </w:numPr>
      </w:pPr>
      <w:r>
        <w:t>Гарантии изготовителя</w:t>
      </w:r>
    </w:p>
    <w:p w:rsidR="00C10D8B" w:rsidRDefault="00C10D8B" w:rsidP="00C10D8B">
      <w:pPr>
        <w:numPr>
          <w:ilvl w:val="0"/>
          <w:numId w:val="1"/>
        </w:numPr>
      </w:pPr>
      <w:r>
        <w:t>Рекламации</w:t>
      </w:r>
    </w:p>
    <w:p w:rsidR="00C14E54" w:rsidRDefault="00C14E54" w:rsidP="00C14E54">
      <w:pPr>
        <w:ind w:left="720"/>
      </w:pPr>
    </w:p>
    <w:p w:rsidR="00C10D8B" w:rsidRPr="00EF088B" w:rsidRDefault="00C10D8B" w:rsidP="00C10D8B">
      <w:pPr>
        <w:rPr>
          <w:sz w:val="22"/>
          <w:szCs w:val="22"/>
        </w:rPr>
      </w:pPr>
      <w:r w:rsidRPr="00EF088B">
        <w:rPr>
          <w:sz w:val="22"/>
          <w:szCs w:val="22"/>
        </w:rPr>
        <w:t>1 ВВЕДЕНИЕ</w:t>
      </w:r>
    </w:p>
    <w:p w:rsidR="00C10D8B" w:rsidRPr="000637D3" w:rsidRDefault="00C10D8B" w:rsidP="00C10D8B">
      <w:pPr>
        <w:rPr>
          <w:sz w:val="16"/>
          <w:szCs w:val="16"/>
        </w:rPr>
      </w:pPr>
    </w:p>
    <w:p w:rsidR="00C10D8B" w:rsidRPr="008B4AB2" w:rsidRDefault="00C10D8B" w:rsidP="00C10D8B">
      <w:pPr>
        <w:jc w:val="both"/>
        <w:rPr>
          <w:spacing w:val="-6"/>
          <w:sz w:val="19"/>
          <w:szCs w:val="19"/>
        </w:rPr>
      </w:pPr>
      <w:r w:rsidRPr="008B4AB2">
        <w:rPr>
          <w:spacing w:val="-6"/>
          <w:sz w:val="19"/>
          <w:szCs w:val="19"/>
        </w:rPr>
        <w:t xml:space="preserve">Настоящее руководство по эксплуатации распространяется на </w:t>
      </w:r>
      <w:r w:rsidR="000E1BC0" w:rsidRPr="008B4AB2">
        <w:rPr>
          <w:spacing w:val="-6"/>
          <w:sz w:val="19"/>
          <w:szCs w:val="19"/>
        </w:rPr>
        <w:t>светильники светодиодные для магистралей и улиц</w:t>
      </w:r>
      <w:r w:rsidRPr="008B4AB2">
        <w:rPr>
          <w:spacing w:val="-6"/>
          <w:sz w:val="19"/>
          <w:szCs w:val="19"/>
        </w:rPr>
        <w:t xml:space="preserve"> «</w:t>
      </w:r>
      <w:r w:rsidRPr="008B4AB2">
        <w:rPr>
          <w:spacing w:val="-6"/>
          <w:sz w:val="19"/>
          <w:szCs w:val="19"/>
          <w:lang w:val="en-US"/>
        </w:rPr>
        <w:t>ALFA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ES</w:t>
      </w:r>
      <w:r w:rsidRPr="008B4AB2">
        <w:rPr>
          <w:spacing w:val="-6"/>
          <w:sz w:val="19"/>
          <w:szCs w:val="19"/>
        </w:rPr>
        <w:t>-</w:t>
      </w:r>
      <w:r w:rsidR="00E12575">
        <w:rPr>
          <w:spacing w:val="-6"/>
          <w:sz w:val="19"/>
          <w:szCs w:val="19"/>
          <w:lang w:val="en-US"/>
        </w:rPr>
        <w:t>M</w:t>
      </w:r>
      <w:r w:rsidR="00ED728E" w:rsidRPr="008B4AB2">
        <w:rPr>
          <w:spacing w:val="-6"/>
          <w:sz w:val="19"/>
          <w:szCs w:val="19"/>
        </w:rPr>
        <w:t>-</w:t>
      </w:r>
      <w:r w:rsidR="000A2D82">
        <w:rPr>
          <w:spacing w:val="-6"/>
          <w:sz w:val="19"/>
          <w:szCs w:val="19"/>
        </w:rPr>
        <w:t>90</w:t>
      </w:r>
      <w:r w:rsidR="006D20C0" w:rsidRPr="006D20C0">
        <w:rPr>
          <w:spacing w:val="-6"/>
          <w:sz w:val="19"/>
          <w:szCs w:val="19"/>
        </w:rPr>
        <w:t xml:space="preserve"> </w:t>
      </w:r>
      <w:r w:rsidR="006D20C0">
        <w:rPr>
          <w:spacing w:val="-6"/>
          <w:sz w:val="19"/>
          <w:szCs w:val="19"/>
          <w:lang w:val="en-US"/>
        </w:rPr>
        <w:t>Lite</w:t>
      </w:r>
      <w:r w:rsidR="005F053E">
        <w:rPr>
          <w:spacing w:val="-6"/>
          <w:sz w:val="19"/>
          <w:szCs w:val="19"/>
        </w:rPr>
        <w:t>-02</w:t>
      </w:r>
      <w:r w:rsidRPr="008B4AB2">
        <w:rPr>
          <w:spacing w:val="-6"/>
          <w:sz w:val="19"/>
          <w:szCs w:val="19"/>
        </w:rPr>
        <w:t>» (далее светильник) с полупроводниковыми источниками белого цвета излучения и предназначено для изучения его устройства, а также правил установки, эксплуатации, транспортировки и хранения.</w:t>
      </w:r>
    </w:p>
    <w:p w:rsidR="00C10D8B" w:rsidRPr="008B4AB2" w:rsidRDefault="00C10D8B" w:rsidP="00C10D8B">
      <w:pPr>
        <w:jc w:val="both"/>
        <w:rPr>
          <w:sz w:val="19"/>
          <w:szCs w:val="19"/>
        </w:rPr>
      </w:pPr>
      <w:r w:rsidRPr="008B4AB2">
        <w:rPr>
          <w:sz w:val="19"/>
          <w:szCs w:val="19"/>
        </w:rPr>
        <w:t xml:space="preserve">ПРИМЕЧАНИЕ – перед тем, как приступить к установке и подключению светильника, необходимо изучить данное руководство, несоблюдение рекомендаций которого может привести к потере работоспособности изделия и утрате гарантийных обязательств. Эксплуатация светильника должна производиться с соблюдением действующих «Правил техники безопасности при эксплуатации электроустановок потребителей» (ПТБ), «Правил эксплуатации электроустановок потребителей» (ПЭЭП), «Правил устройств электроустановок» (ПУЭ). 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 xml:space="preserve">2 НАЗНАЧЕНИЕ И ПРАВИЛА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ЭКСПЛУАТАЦИИ</w:t>
      </w:r>
    </w:p>
    <w:p w:rsidR="008B4AB2" w:rsidRPr="007E7FD9" w:rsidRDefault="008B4AB2" w:rsidP="008B4AB2">
      <w:pPr>
        <w:jc w:val="both"/>
        <w:rPr>
          <w:sz w:val="14"/>
          <w:szCs w:val="14"/>
        </w:rPr>
      </w:pP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2.1 Светильник предназначен для освещения</w:t>
      </w:r>
      <w:r w:rsidRPr="007E7FD9">
        <w:rPr>
          <w:spacing w:val="-6"/>
          <w:sz w:val="19"/>
          <w:szCs w:val="19"/>
        </w:rPr>
        <w:t xml:space="preserve"> магистралей, улиц, автостоянок и других объектов</w:t>
      </w:r>
      <w:r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2.2 Светильник относится к виду климатического исполнения У</w:t>
      </w:r>
      <w:r w:rsidR="00D775DC">
        <w:rPr>
          <w:sz w:val="19"/>
          <w:szCs w:val="19"/>
        </w:rPr>
        <w:t>ХЛ</w:t>
      </w:r>
      <w:r w:rsidRPr="007E7FD9">
        <w:rPr>
          <w:sz w:val="19"/>
          <w:szCs w:val="19"/>
        </w:rPr>
        <w:t xml:space="preserve"> 1</w:t>
      </w:r>
      <w:r w:rsidR="00D775DC">
        <w:rPr>
          <w:sz w:val="19"/>
          <w:szCs w:val="19"/>
        </w:rPr>
        <w:t>*</w:t>
      </w:r>
      <w:r w:rsidRPr="007E7FD9">
        <w:rPr>
          <w:sz w:val="19"/>
          <w:szCs w:val="19"/>
        </w:rPr>
        <w:t xml:space="preserve"> по ГОСТ 15150-69. Диапазон рабочих температур окружающего воздуха при эксплуатации -45°C ~ +40°C, максимальная от</w:t>
      </w:r>
      <w:r w:rsidR="00D775DC">
        <w:rPr>
          <w:sz w:val="19"/>
          <w:szCs w:val="19"/>
        </w:rPr>
        <w:t>носительная влажность воздуха 98</w:t>
      </w:r>
      <w:r w:rsidRPr="007E7FD9">
        <w:rPr>
          <w:sz w:val="19"/>
          <w:szCs w:val="19"/>
        </w:rPr>
        <w:t>% при 25 °С.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2.3 Степень защиты от воздействия окружающей среды </w:t>
      </w:r>
      <w:r w:rsidRPr="007E7FD9">
        <w:rPr>
          <w:sz w:val="19"/>
          <w:szCs w:val="19"/>
          <w:lang w:val="en-US"/>
        </w:rPr>
        <w:t>IP</w:t>
      </w:r>
      <w:r w:rsidR="001153FA">
        <w:rPr>
          <w:sz w:val="19"/>
          <w:szCs w:val="19"/>
        </w:rPr>
        <w:t xml:space="preserve"> </w:t>
      </w:r>
      <w:r w:rsidR="00CD2132">
        <w:rPr>
          <w:sz w:val="19"/>
          <w:szCs w:val="19"/>
        </w:rPr>
        <w:t>6</w:t>
      </w:r>
      <w:r w:rsidR="00017207">
        <w:rPr>
          <w:sz w:val="19"/>
          <w:szCs w:val="19"/>
        </w:rPr>
        <w:t>7</w:t>
      </w:r>
      <w:r w:rsidRPr="007E7FD9">
        <w:rPr>
          <w:sz w:val="19"/>
          <w:szCs w:val="19"/>
        </w:rPr>
        <w:t xml:space="preserve">  ГОСТ IEC 60598-1-2017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2.4 Класс защиты от поражения электрическим током 1 ГОСТ IEC 60598-1-2017.</w:t>
      </w:r>
    </w:p>
    <w:p w:rsidR="003F7020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2.5 Электромагнитная совместимость и эмиссия гармонических составляющих тока потребления светильника соответствует значениям, установленным в ГОСТ 30804.3.2-2013, ГОСТ 30804.3.3-2013.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2.6 Светильник соответс</w:t>
      </w:r>
      <w:r w:rsidR="009E2734">
        <w:rPr>
          <w:sz w:val="19"/>
          <w:szCs w:val="19"/>
        </w:rPr>
        <w:t>твует требованиям ТУ2</w:t>
      </w:r>
      <w:r w:rsidR="009E2734" w:rsidRPr="009E2734">
        <w:rPr>
          <w:sz w:val="19"/>
          <w:szCs w:val="19"/>
        </w:rPr>
        <w:t>7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40</w:t>
      </w:r>
      <w:r w:rsidR="004D4FCC">
        <w:rPr>
          <w:sz w:val="19"/>
          <w:szCs w:val="19"/>
        </w:rPr>
        <w:t>.</w:t>
      </w:r>
      <w:r w:rsidR="009E2734" w:rsidRPr="009E2734">
        <w:rPr>
          <w:sz w:val="19"/>
          <w:szCs w:val="19"/>
        </w:rPr>
        <w:t>39</w:t>
      </w:r>
      <w:r w:rsidRPr="007E7FD9">
        <w:rPr>
          <w:sz w:val="19"/>
          <w:szCs w:val="19"/>
        </w:rPr>
        <w:t>-</w:t>
      </w:r>
      <w:r w:rsidR="006D20C0">
        <w:rPr>
          <w:sz w:val="19"/>
          <w:szCs w:val="19"/>
        </w:rPr>
        <w:t>0</w:t>
      </w:r>
      <w:r w:rsidR="006D20C0" w:rsidRPr="006D20C0">
        <w:rPr>
          <w:sz w:val="19"/>
          <w:szCs w:val="19"/>
        </w:rPr>
        <w:t>60</w:t>
      </w:r>
      <w:r w:rsidR="002473BD">
        <w:rPr>
          <w:sz w:val="19"/>
          <w:szCs w:val="19"/>
        </w:rPr>
        <w:t xml:space="preserve"> -12095750-2024</w:t>
      </w:r>
      <w:r w:rsidRPr="007E7FD9">
        <w:rPr>
          <w:sz w:val="19"/>
          <w:szCs w:val="19"/>
        </w:rPr>
        <w:t xml:space="preserve">, ГОСТ IEC 60598-1-2017.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2.7 Светильник сохраняет работоспособность в диапазоне питающего напряжения от 176 В до 264 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2.8 Ресурс работы светильника не менее 12 лет.</w:t>
      </w:r>
    </w:p>
    <w:p w:rsidR="008B4AB2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2.9 ЗАПРЕЩАЕТСЯ ЭКСПЛУАТАЦИЯ СВЕТИЛЬНИКА С ОТКРЫТЫМИ ИЛИ ПОВРЕЖДЁННЫМИ ЭЛЕМЕНТАМИ КОРПУСА СВЕТИЛЬНИКА.</w:t>
      </w:r>
    </w:p>
    <w:p w:rsidR="008B4AB2" w:rsidRDefault="008B4AB2" w:rsidP="008B4AB2">
      <w:pPr>
        <w:jc w:val="both"/>
        <w:rPr>
          <w:sz w:val="19"/>
          <w:szCs w:val="19"/>
        </w:rPr>
      </w:pPr>
    </w:p>
    <w:p w:rsidR="00B90E8A" w:rsidRDefault="00B90E8A" w:rsidP="008B4AB2">
      <w:pPr>
        <w:jc w:val="both"/>
        <w:rPr>
          <w:sz w:val="19"/>
          <w:szCs w:val="19"/>
        </w:rPr>
      </w:pPr>
    </w:p>
    <w:p w:rsidR="00003FDC" w:rsidRDefault="00003FDC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3F7020" w:rsidRDefault="003F7020" w:rsidP="008B4AB2">
      <w:pPr>
        <w:jc w:val="both"/>
        <w:rPr>
          <w:sz w:val="19"/>
          <w:szCs w:val="19"/>
        </w:rPr>
      </w:pPr>
    </w:p>
    <w:p w:rsidR="00003FDC" w:rsidRPr="007E7FD9" w:rsidRDefault="00003FDC" w:rsidP="008B4AB2">
      <w:pPr>
        <w:jc w:val="both"/>
        <w:rPr>
          <w:sz w:val="19"/>
          <w:szCs w:val="19"/>
        </w:rPr>
      </w:pPr>
    </w:p>
    <w:p w:rsidR="00C10D8B" w:rsidRPr="0034170D" w:rsidRDefault="00C10D8B" w:rsidP="00C10D8B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3 ТЕХНИЧЕСКИЕ ДАННЫЕ</w:t>
      </w:r>
    </w:p>
    <w:p w:rsidR="00C10D8B" w:rsidRPr="000637D3" w:rsidRDefault="00C10D8B" w:rsidP="00C10D8B">
      <w:pPr>
        <w:jc w:val="both"/>
        <w:rPr>
          <w:sz w:val="16"/>
          <w:szCs w:val="16"/>
        </w:rPr>
      </w:pPr>
    </w:p>
    <w:p w:rsidR="00C10D8B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 xml:space="preserve">Номинальное напряжение питания, </w:t>
      </w:r>
      <w:r w:rsidR="00C167B3">
        <w:rPr>
          <w:sz w:val="20"/>
          <w:szCs w:val="20"/>
        </w:rPr>
        <w:t xml:space="preserve">В/Гц  </w:t>
      </w:r>
      <w:bookmarkStart w:id="0" w:name="_Hlk6474014"/>
      <w:r w:rsidR="007E3BFC">
        <w:rPr>
          <w:sz w:val="20"/>
          <w:szCs w:val="20"/>
        </w:rPr>
        <w:t xml:space="preserve">    </w:t>
      </w:r>
      <w:r w:rsidR="00E95E6F">
        <w:rPr>
          <w:sz w:val="20"/>
          <w:szCs w:val="20"/>
        </w:rPr>
        <w:t xml:space="preserve">              </w:t>
      </w:r>
      <w:r w:rsidR="007E3BFC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>~</w:t>
      </w:r>
      <w:r w:rsidR="00E95E6F">
        <w:rPr>
          <w:sz w:val="20"/>
          <w:szCs w:val="20"/>
        </w:rPr>
        <w:t>230</w:t>
      </w:r>
      <w:r w:rsidR="002410C1">
        <w:rPr>
          <w:sz w:val="20"/>
          <w:szCs w:val="20"/>
        </w:rPr>
        <w:t>/</w:t>
      </w:r>
      <w:r w:rsidRPr="002D5EAA">
        <w:rPr>
          <w:sz w:val="20"/>
          <w:szCs w:val="20"/>
        </w:rPr>
        <w:t>50</w:t>
      </w:r>
      <w:bookmarkEnd w:id="0"/>
    </w:p>
    <w:p w:rsidR="001D662B" w:rsidRPr="002D5EAA" w:rsidRDefault="001D662B" w:rsidP="00C10D8B">
      <w:pPr>
        <w:jc w:val="both"/>
        <w:rPr>
          <w:sz w:val="20"/>
          <w:szCs w:val="20"/>
        </w:rPr>
      </w:pPr>
      <w:r>
        <w:rPr>
          <w:sz w:val="20"/>
          <w:szCs w:val="20"/>
        </w:rPr>
        <w:t>Диапазон питающего напряжения, В</w:t>
      </w:r>
      <w:r w:rsidR="00BE46F3">
        <w:rPr>
          <w:sz w:val="20"/>
          <w:szCs w:val="20"/>
        </w:rPr>
        <w:t xml:space="preserve">                             </w:t>
      </w:r>
      <w:r w:rsidR="001153FA">
        <w:rPr>
          <w:sz w:val="20"/>
          <w:szCs w:val="20"/>
        </w:rPr>
        <w:t>176-</w:t>
      </w:r>
      <w:r w:rsidR="001153FA" w:rsidRPr="001153FA">
        <w:rPr>
          <w:sz w:val="20"/>
          <w:szCs w:val="20"/>
        </w:rPr>
        <w:t>264</w:t>
      </w:r>
    </w:p>
    <w:p w:rsidR="00C10D8B" w:rsidRPr="00E12575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Потребляемая мощность</w:t>
      </w:r>
      <w:r w:rsidR="002D5EAA" w:rsidRPr="002D5EAA">
        <w:rPr>
          <w:sz w:val="20"/>
          <w:szCs w:val="20"/>
        </w:rPr>
        <w:t xml:space="preserve"> в номинальном режиме</w:t>
      </w:r>
      <w:r w:rsidR="00C167B3">
        <w:rPr>
          <w:sz w:val="20"/>
          <w:szCs w:val="20"/>
        </w:rPr>
        <w:t xml:space="preserve">, Вт        </w:t>
      </w:r>
      <w:r w:rsidR="00B90E8A" w:rsidRPr="00B90E8A">
        <w:rPr>
          <w:sz w:val="20"/>
          <w:szCs w:val="20"/>
        </w:rPr>
        <w:t xml:space="preserve">  </w:t>
      </w:r>
      <w:r w:rsidR="00B90E8A">
        <w:rPr>
          <w:sz w:val="20"/>
          <w:szCs w:val="20"/>
        </w:rPr>
        <w:t xml:space="preserve"> </w:t>
      </w:r>
      <w:r w:rsidR="000A2D82">
        <w:rPr>
          <w:sz w:val="20"/>
          <w:szCs w:val="20"/>
        </w:rPr>
        <w:t>90</w:t>
      </w:r>
    </w:p>
    <w:p w:rsidR="002D5EAA" w:rsidRPr="00AA01D9" w:rsidRDefault="002D5EAA" w:rsidP="002D5EAA">
      <w:pPr>
        <w:rPr>
          <w:sz w:val="20"/>
          <w:szCs w:val="20"/>
        </w:rPr>
      </w:pPr>
      <w:r w:rsidRPr="00AA01D9">
        <w:rPr>
          <w:sz w:val="20"/>
          <w:szCs w:val="20"/>
        </w:rPr>
        <w:t>Коэффициент мощности</w:t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</w:r>
      <w:r w:rsidRPr="00AA01D9">
        <w:rPr>
          <w:sz w:val="20"/>
          <w:szCs w:val="20"/>
        </w:rPr>
        <w:tab/>
        <w:t xml:space="preserve">     </w:t>
      </w:r>
      <w:r w:rsidR="00AA01D9">
        <w:rPr>
          <w:sz w:val="20"/>
          <w:szCs w:val="20"/>
        </w:rPr>
        <w:t xml:space="preserve">                </w:t>
      </w:r>
      <w:r w:rsidRPr="00AA01D9">
        <w:rPr>
          <w:sz w:val="20"/>
          <w:szCs w:val="20"/>
        </w:rPr>
        <w:t xml:space="preserve">  </w:t>
      </w:r>
      <w:r w:rsidR="00AA01D9" w:rsidRPr="00AA01D9">
        <w:rPr>
          <w:sz w:val="20"/>
          <w:szCs w:val="20"/>
        </w:rPr>
        <w:t xml:space="preserve"> </w:t>
      </w:r>
      <w:r w:rsidRPr="00AA01D9">
        <w:rPr>
          <w:sz w:val="20"/>
          <w:szCs w:val="20"/>
        </w:rPr>
        <w:t xml:space="preserve">   </w:t>
      </w:r>
      <w:r w:rsidR="008E303C">
        <w:rPr>
          <w:sz w:val="20"/>
          <w:szCs w:val="20"/>
        </w:rPr>
        <w:t>0,97</w:t>
      </w:r>
    </w:p>
    <w:p w:rsidR="00C10D8B" w:rsidRPr="002D5EAA" w:rsidRDefault="00C10D8B" w:rsidP="00C167B3">
      <w:pPr>
        <w:ind w:right="-120"/>
        <w:rPr>
          <w:sz w:val="20"/>
          <w:szCs w:val="20"/>
        </w:rPr>
      </w:pPr>
      <w:r w:rsidRPr="002D5EAA">
        <w:rPr>
          <w:sz w:val="20"/>
          <w:szCs w:val="20"/>
        </w:rPr>
        <w:t xml:space="preserve">Класс светораспределения, ГОСТ </w:t>
      </w:r>
      <w:r w:rsidR="00C14E54" w:rsidRPr="00C14E54">
        <w:rPr>
          <w:sz w:val="20"/>
          <w:szCs w:val="20"/>
        </w:rPr>
        <w:t>34819</w:t>
      </w:r>
      <w:r w:rsidRPr="002D5EAA">
        <w:rPr>
          <w:sz w:val="20"/>
          <w:szCs w:val="20"/>
        </w:rPr>
        <w:t xml:space="preserve">                 </w:t>
      </w:r>
      <w:r w:rsidR="002D5EAA">
        <w:rPr>
          <w:sz w:val="20"/>
          <w:szCs w:val="20"/>
        </w:rPr>
        <w:t xml:space="preserve">   </w:t>
      </w:r>
      <w:r w:rsidR="00E12575" w:rsidRPr="005F053E">
        <w:rPr>
          <w:sz w:val="20"/>
          <w:szCs w:val="20"/>
        </w:rPr>
        <w:t xml:space="preserve">   </w:t>
      </w:r>
      <w:r w:rsidR="002D5EAA">
        <w:rPr>
          <w:sz w:val="20"/>
          <w:szCs w:val="20"/>
        </w:rPr>
        <w:t xml:space="preserve"> </w:t>
      </w:r>
      <w:r w:rsidR="00AA01D9">
        <w:rPr>
          <w:sz w:val="20"/>
          <w:szCs w:val="20"/>
        </w:rPr>
        <w:t xml:space="preserve">  </w:t>
      </w:r>
      <w:r w:rsidR="002D5EAA">
        <w:rPr>
          <w:sz w:val="20"/>
          <w:szCs w:val="20"/>
        </w:rPr>
        <w:t xml:space="preserve">    </w:t>
      </w:r>
      <w:r w:rsidRPr="002D5EAA">
        <w:rPr>
          <w:sz w:val="20"/>
          <w:szCs w:val="20"/>
        </w:rPr>
        <w:t>«П»</w:t>
      </w:r>
    </w:p>
    <w:p w:rsidR="00500992" w:rsidRDefault="00500992" w:rsidP="00500992">
      <w:r>
        <w:rPr>
          <w:spacing w:val="-2"/>
          <w:sz w:val="20"/>
          <w:szCs w:val="20"/>
        </w:rPr>
        <w:t xml:space="preserve">КСС, ГОСТ </w:t>
      </w:r>
      <w:r w:rsidRPr="007E27CE">
        <w:rPr>
          <w:spacing w:val="-2"/>
          <w:sz w:val="20"/>
          <w:szCs w:val="20"/>
        </w:rPr>
        <w:t xml:space="preserve">34819 </w:t>
      </w:r>
      <w:r w:rsidRPr="009D0106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</w:t>
      </w:r>
      <w:r w:rsidRPr="002D5EAA">
        <w:rPr>
          <w:spacing w:val="-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                                                   </w:t>
      </w:r>
      <w:r>
        <w:rPr>
          <w:spacing w:val="-2"/>
          <w:sz w:val="22"/>
          <w:szCs w:val="22"/>
        </w:rPr>
        <w:t xml:space="preserve">Л  </w:t>
      </w:r>
    </w:p>
    <w:p w:rsidR="00C10D8B" w:rsidRPr="00682444" w:rsidRDefault="00C10D8B" w:rsidP="00C10D8B">
      <w:pPr>
        <w:rPr>
          <w:sz w:val="20"/>
          <w:szCs w:val="20"/>
        </w:rPr>
      </w:pPr>
      <w:r w:rsidRPr="002D5EAA">
        <w:rPr>
          <w:sz w:val="20"/>
          <w:szCs w:val="20"/>
        </w:rPr>
        <w:t>Световой поток, лм</w:t>
      </w:r>
      <w:r w:rsidR="00C14F20">
        <w:rPr>
          <w:sz w:val="20"/>
          <w:szCs w:val="20"/>
        </w:rPr>
        <w:t xml:space="preserve"> </w:t>
      </w:r>
      <w:r w:rsidRPr="002D5EAA">
        <w:rPr>
          <w:sz w:val="20"/>
          <w:szCs w:val="20"/>
        </w:rPr>
        <w:t xml:space="preserve"> </w:t>
      </w:r>
      <w:r w:rsidR="00E12575">
        <w:rPr>
          <w:sz w:val="20"/>
          <w:szCs w:val="20"/>
        </w:rPr>
        <w:t xml:space="preserve">                  </w:t>
      </w:r>
      <w:r w:rsidR="00E12575" w:rsidRPr="005F053E">
        <w:rPr>
          <w:sz w:val="20"/>
          <w:szCs w:val="20"/>
        </w:rPr>
        <w:t xml:space="preserve"> </w:t>
      </w:r>
      <w:r w:rsidR="00DA021B">
        <w:rPr>
          <w:sz w:val="20"/>
          <w:szCs w:val="20"/>
        </w:rPr>
        <w:t xml:space="preserve">        </w:t>
      </w:r>
      <w:r w:rsidR="008B7BCE">
        <w:rPr>
          <w:sz w:val="20"/>
          <w:szCs w:val="20"/>
        </w:rPr>
        <w:t xml:space="preserve">                        </w:t>
      </w:r>
      <w:r w:rsidR="002C4053">
        <w:rPr>
          <w:sz w:val="20"/>
          <w:szCs w:val="20"/>
        </w:rPr>
        <w:t xml:space="preserve">     </w:t>
      </w:r>
      <w:r w:rsidR="00B90E8A" w:rsidRPr="00E7153D">
        <w:rPr>
          <w:sz w:val="20"/>
          <w:szCs w:val="20"/>
        </w:rPr>
        <w:t xml:space="preserve">  </w:t>
      </w:r>
      <w:r w:rsidR="002C4053">
        <w:rPr>
          <w:sz w:val="20"/>
          <w:szCs w:val="20"/>
        </w:rPr>
        <w:t xml:space="preserve"> </w:t>
      </w:r>
      <w:r w:rsidR="00E12575" w:rsidRPr="005F053E">
        <w:rPr>
          <w:sz w:val="20"/>
          <w:szCs w:val="20"/>
        </w:rPr>
        <w:t>1</w:t>
      </w:r>
      <w:r w:rsidR="000A2D82">
        <w:rPr>
          <w:sz w:val="20"/>
          <w:szCs w:val="20"/>
        </w:rPr>
        <w:t>4</w:t>
      </w:r>
      <w:r w:rsidR="00E12575" w:rsidRPr="005F053E">
        <w:rPr>
          <w:sz w:val="20"/>
          <w:szCs w:val="20"/>
        </w:rPr>
        <w:t>8</w:t>
      </w:r>
      <w:r w:rsidR="000A2D82">
        <w:rPr>
          <w:sz w:val="20"/>
          <w:szCs w:val="20"/>
        </w:rPr>
        <w:t>5</w:t>
      </w:r>
      <w:r w:rsidR="00E12575" w:rsidRPr="005F053E">
        <w:rPr>
          <w:sz w:val="20"/>
          <w:szCs w:val="20"/>
        </w:rPr>
        <w:t>0</w:t>
      </w:r>
    </w:p>
    <w:p w:rsidR="00C10D8B" w:rsidRDefault="00C10D8B" w:rsidP="00C10D8B">
      <w:pPr>
        <w:rPr>
          <w:sz w:val="22"/>
          <w:szCs w:val="18"/>
        </w:rPr>
      </w:pPr>
      <w:r w:rsidRPr="002D5EAA">
        <w:rPr>
          <w:sz w:val="20"/>
          <w:szCs w:val="20"/>
        </w:rPr>
        <w:t>Цветовая температура, К</w:t>
      </w:r>
      <w:r w:rsidRPr="002D5EAA">
        <w:rPr>
          <w:sz w:val="20"/>
          <w:szCs w:val="20"/>
        </w:rPr>
        <w:tab/>
        <w:t xml:space="preserve">                              </w:t>
      </w:r>
      <w:r w:rsidR="007E3BFC">
        <w:rPr>
          <w:sz w:val="20"/>
          <w:szCs w:val="20"/>
        </w:rPr>
        <w:t xml:space="preserve">  </w:t>
      </w:r>
      <w:r w:rsidR="003229EF">
        <w:rPr>
          <w:sz w:val="20"/>
          <w:szCs w:val="20"/>
        </w:rPr>
        <w:t xml:space="preserve">        </w:t>
      </w:r>
      <w:r w:rsidR="008E303C">
        <w:rPr>
          <w:sz w:val="20"/>
          <w:szCs w:val="20"/>
        </w:rPr>
        <w:t>4</w:t>
      </w:r>
      <w:r w:rsidR="00205D72">
        <w:rPr>
          <w:sz w:val="20"/>
          <w:szCs w:val="20"/>
        </w:rPr>
        <w:t>0</w:t>
      </w:r>
      <w:r w:rsidR="003229EF">
        <w:rPr>
          <w:sz w:val="20"/>
          <w:szCs w:val="20"/>
        </w:rPr>
        <w:t>00</w:t>
      </w:r>
    </w:p>
    <w:p w:rsidR="002D5EAA" w:rsidRDefault="002D5EAA" w:rsidP="002D5EAA">
      <w:pPr>
        <w:rPr>
          <w:sz w:val="22"/>
          <w:szCs w:val="22"/>
        </w:rPr>
      </w:pPr>
      <w:r>
        <w:rPr>
          <w:sz w:val="22"/>
          <w:szCs w:val="22"/>
        </w:rPr>
        <w:t xml:space="preserve">Индекс цветопередачи, </w:t>
      </w:r>
      <w:r>
        <w:rPr>
          <w:sz w:val="22"/>
          <w:szCs w:val="22"/>
          <w:lang w:val="en-US"/>
        </w:rPr>
        <w:t>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="00C167B3">
        <w:rPr>
          <w:sz w:val="22"/>
          <w:szCs w:val="22"/>
        </w:rPr>
        <w:t xml:space="preserve"> </w:t>
      </w:r>
      <w:r>
        <w:rPr>
          <w:sz w:val="22"/>
          <w:szCs w:val="22"/>
        </w:rPr>
        <w:t>70</w:t>
      </w:r>
    </w:p>
    <w:p w:rsidR="002D5EAA" w:rsidRPr="009E6A39" w:rsidRDefault="002D5EAA" w:rsidP="002D5EAA">
      <w:pPr>
        <w:rPr>
          <w:sz w:val="20"/>
          <w:szCs w:val="20"/>
        </w:rPr>
      </w:pPr>
      <w:r w:rsidRPr="001153FA">
        <w:rPr>
          <w:sz w:val="20"/>
          <w:szCs w:val="20"/>
        </w:rPr>
        <w:t>Коэффициент пульсации светового потока</w:t>
      </w:r>
      <w:r w:rsidR="001153FA" w:rsidRPr="001153FA">
        <w:rPr>
          <w:sz w:val="20"/>
          <w:szCs w:val="20"/>
        </w:rPr>
        <w:t xml:space="preserve"> не более</w:t>
      </w:r>
      <w:r w:rsidR="001153FA">
        <w:rPr>
          <w:sz w:val="20"/>
          <w:szCs w:val="20"/>
        </w:rPr>
        <w:t xml:space="preserve">, %         </w:t>
      </w:r>
      <w:r w:rsidR="009E6A39" w:rsidRPr="009E6A39">
        <w:rPr>
          <w:sz w:val="20"/>
          <w:szCs w:val="20"/>
        </w:rPr>
        <w:t>3</w:t>
      </w:r>
    </w:p>
    <w:p w:rsidR="007E3BFC" w:rsidRPr="006D20C0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Габаритные размеры, мм                                               </w:t>
      </w:r>
      <w:r w:rsidR="005F053E">
        <w:rPr>
          <w:sz w:val="20"/>
          <w:szCs w:val="20"/>
        </w:rPr>
        <w:t>532</w:t>
      </w:r>
      <w:r w:rsidR="006D20C0">
        <w:rPr>
          <w:sz w:val="20"/>
          <w:szCs w:val="20"/>
        </w:rPr>
        <w:t>х165х</w:t>
      </w:r>
      <w:r w:rsidR="006D20C0" w:rsidRPr="006D20C0">
        <w:rPr>
          <w:sz w:val="20"/>
          <w:szCs w:val="20"/>
        </w:rPr>
        <w:t>190</w:t>
      </w:r>
    </w:p>
    <w:p w:rsidR="007E3BFC" w:rsidRPr="005F053E" w:rsidRDefault="007E3BFC" w:rsidP="007E3BF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Масса светильника, кг                                </w:t>
      </w:r>
      <w:r w:rsidR="003713CF">
        <w:rPr>
          <w:sz w:val="20"/>
          <w:szCs w:val="20"/>
        </w:rPr>
        <w:t xml:space="preserve">             </w:t>
      </w:r>
      <w:r w:rsidR="003713CF">
        <w:rPr>
          <w:sz w:val="20"/>
          <w:szCs w:val="20"/>
        </w:rPr>
        <w:tab/>
        <w:t xml:space="preserve">           </w:t>
      </w:r>
      <w:r w:rsidR="00E415B8">
        <w:rPr>
          <w:sz w:val="20"/>
          <w:szCs w:val="20"/>
        </w:rPr>
        <w:t xml:space="preserve"> </w:t>
      </w:r>
      <w:r w:rsidR="009E6A39" w:rsidRPr="009E6A39">
        <w:rPr>
          <w:sz w:val="20"/>
          <w:szCs w:val="20"/>
        </w:rPr>
        <w:t xml:space="preserve">  </w:t>
      </w:r>
      <w:r w:rsidR="00E415B8">
        <w:rPr>
          <w:sz w:val="20"/>
          <w:szCs w:val="20"/>
        </w:rPr>
        <w:t xml:space="preserve"> </w:t>
      </w:r>
      <w:r w:rsidR="005F053E">
        <w:rPr>
          <w:sz w:val="20"/>
          <w:szCs w:val="20"/>
        </w:rPr>
        <w:t xml:space="preserve">   </w:t>
      </w:r>
      <w:r w:rsidR="00E12575" w:rsidRPr="005F053E">
        <w:rPr>
          <w:sz w:val="20"/>
          <w:szCs w:val="20"/>
        </w:rPr>
        <w:t>4</w:t>
      </w:r>
    </w:p>
    <w:p w:rsidR="0087281C" w:rsidRPr="004A2D37" w:rsidRDefault="0087281C" w:rsidP="004A2D37">
      <w:pPr>
        <w:jc w:val="both"/>
        <w:rPr>
          <w:sz w:val="20"/>
          <w:szCs w:val="20"/>
        </w:rPr>
      </w:pPr>
      <w:r w:rsidRPr="004A2D37">
        <w:rPr>
          <w:sz w:val="20"/>
          <w:szCs w:val="20"/>
        </w:rPr>
        <w:t>Диаметр консольного крепления, мм</w:t>
      </w:r>
      <w:r w:rsidRPr="004A2D37">
        <w:rPr>
          <w:sz w:val="20"/>
          <w:szCs w:val="20"/>
        </w:rPr>
        <w:tab/>
      </w:r>
      <w:r w:rsidRPr="004A2D37">
        <w:rPr>
          <w:sz w:val="20"/>
          <w:szCs w:val="20"/>
        </w:rPr>
        <w:tab/>
        <w:t xml:space="preserve">        </w:t>
      </w:r>
      <w:r w:rsidR="004A2D37">
        <w:rPr>
          <w:sz w:val="20"/>
          <w:szCs w:val="20"/>
        </w:rPr>
        <w:t xml:space="preserve">  </w:t>
      </w:r>
      <w:r w:rsidRPr="004A2D37">
        <w:rPr>
          <w:sz w:val="20"/>
          <w:szCs w:val="20"/>
        </w:rPr>
        <w:t xml:space="preserve"> 48-60</w:t>
      </w:r>
    </w:p>
    <w:p w:rsidR="007E3BFC" w:rsidRDefault="00C10D8B" w:rsidP="00C10D8B">
      <w:pPr>
        <w:jc w:val="both"/>
        <w:rPr>
          <w:sz w:val="20"/>
          <w:szCs w:val="20"/>
        </w:rPr>
      </w:pPr>
      <w:r w:rsidRPr="002D5EAA">
        <w:rPr>
          <w:sz w:val="20"/>
          <w:szCs w:val="20"/>
        </w:rPr>
        <w:tab/>
      </w:r>
    </w:p>
    <w:p w:rsidR="00C10D8B" w:rsidRPr="00C55C27" w:rsidRDefault="00C10D8B" w:rsidP="00C10D8B">
      <w:pPr>
        <w:jc w:val="both"/>
        <w:rPr>
          <w:sz w:val="20"/>
          <w:szCs w:val="20"/>
        </w:rPr>
      </w:pPr>
      <w:r w:rsidRPr="00EF088B">
        <w:rPr>
          <w:sz w:val="22"/>
          <w:szCs w:val="22"/>
        </w:rPr>
        <w:t xml:space="preserve">    </w:t>
      </w:r>
      <w:r w:rsidRPr="00C55C27">
        <w:rPr>
          <w:sz w:val="20"/>
          <w:szCs w:val="20"/>
        </w:rPr>
        <w:t>Изготовитель вправе изменять конструкцию светильника, направляя свои усилия на увеличение потребительской эффективности и надёжности светильника.</w:t>
      </w:r>
    </w:p>
    <w:p w:rsidR="00C10D8B" w:rsidRPr="00EF088B" w:rsidRDefault="00C10D8B" w:rsidP="00C10D8B">
      <w:pPr>
        <w:jc w:val="right"/>
        <w:rPr>
          <w:sz w:val="22"/>
          <w:szCs w:val="22"/>
        </w:rPr>
      </w:pP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</w:r>
      <w:r w:rsidRPr="00EF088B">
        <w:rPr>
          <w:sz w:val="22"/>
          <w:szCs w:val="22"/>
        </w:rPr>
        <w:tab/>
        <w:t xml:space="preserve">  </w:t>
      </w:r>
    </w:p>
    <w:p w:rsidR="008B4AB2" w:rsidRPr="00EF088B" w:rsidRDefault="008B4AB2" w:rsidP="008B4AB2">
      <w:pPr>
        <w:rPr>
          <w:sz w:val="22"/>
          <w:szCs w:val="22"/>
        </w:rPr>
      </w:pPr>
      <w:r w:rsidRPr="00EF088B">
        <w:rPr>
          <w:sz w:val="22"/>
          <w:szCs w:val="22"/>
        </w:rPr>
        <w:t>4 КОМПЛЕКТ ПОСТАВКИ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Светильник                               </w:t>
      </w:r>
      <w:r w:rsidRPr="007E7FD9">
        <w:rPr>
          <w:sz w:val="19"/>
          <w:szCs w:val="19"/>
        </w:rPr>
        <w:tab/>
      </w:r>
      <w:r w:rsidRPr="007E7FD9">
        <w:rPr>
          <w:sz w:val="19"/>
          <w:szCs w:val="19"/>
        </w:rPr>
        <w:tab/>
        <w:t xml:space="preserve">                   </w:t>
      </w:r>
      <w:r>
        <w:rPr>
          <w:sz w:val="19"/>
          <w:szCs w:val="19"/>
        </w:rPr>
        <w:t xml:space="preserve">     </w:t>
      </w:r>
      <w:r w:rsidRPr="007E7FD9">
        <w:rPr>
          <w:sz w:val="19"/>
          <w:szCs w:val="19"/>
        </w:rPr>
        <w:t xml:space="preserve">  - 1шт.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Упаковка                                                     </w:t>
      </w:r>
      <w:r w:rsidRPr="007E7FD9">
        <w:rPr>
          <w:sz w:val="19"/>
          <w:szCs w:val="19"/>
        </w:rPr>
        <w:tab/>
        <w:t xml:space="preserve">                     </w:t>
      </w:r>
      <w:r>
        <w:rPr>
          <w:sz w:val="19"/>
          <w:szCs w:val="19"/>
        </w:rPr>
        <w:t xml:space="preserve">    </w:t>
      </w:r>
      <w:r w:rsidRPr="007E7FD9">
        <w:rPr>
          <w:sz w:val="19"/>
          <w:szCs w:val="19"/>
        </w:rPr>
        <w:t xml:space="preserve"> - 1шт.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Руководство по эксплуатации. Техническое </w:t>
      </w:r>
    </w:p>
    <w:p w:rsidR="008B4AB2" w:rsidRPr="007E7FD9" w:rsidRDefault="008B4AB2" w:rsidP="008B4AB2">
      <w:pPr>
        <w:rPr>
          <w:sz w:val="19"/>
          <w:szCs w:val="19"/>
        </w:rPr>
      </w:pPr>
      <w:r w:rsidRPr="007E7FD9">
        <w:rPr>
          <w:sz w:val="19"/>
          <w:szCs w:val="19"/>
        </w:rPr>
        <w:t xml:space="preserve">описание. Паспорт                                         </w:t>
      </w:r>
      <w:r w:rsidRPr="007E7FD9">
        <w:rPr>
          <w:sz w:val="19"/>
          <w:szCs w:val="19"/>
        </w:rPr>
        <w:tab/>
        <w:t xml:space="preserve">       </w:t>
      </w:r>
      <w:r>
        <w:rPr>
          <w:sz w:val="19"/>
          <w:szCs w:val="19"/>
        </w:rPr>
        <w:t xml:space="preserve">                 </w:t>
      </w:r>
      <w:r w:rsidRPr="007E7FD9">
        <w:rPr>
          <w:sz w:val="19"/>
          <w:szCs w:val="19"/>
        </w:rPr>
        <w:t xml:space="preserve">  - 1шт.</w:t>
      </w:r>
    </w:p>
    <w:p w:rsidR="00C10D8B" w:rsidRPr="00EF088B" w:rsidRDefault="00C10D8B" w:rsidP="00C10D8B">
      <w:pPr>
        <w:rPr>
          <w:sz w:val="22"/>
          <w:szCs w:val="22"/>
        </w:rPr>
      </w:pPr>
    </w:p>
    <w:p w:rsidR="007E3BFC" w:rsidRDefault="007F205E" w:rsidP="00C10D8B">
      <w:pPr>
        <w:jc w:val="center"/>
        <w:rPr>
          <w:noProof/>
          <w:sz w:val="22"/>
          <w:szCs w:val="22"/>
        </w:rPr>
      </w:pPr>
      <w:r w:rsidRPr="007F205E">
        <w:rPr>
          <w:noProof/>
          <w:sz w:val="22"/>
          <w:szCs w:val="2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411728</wp:posOffset>
            </wp:positionH>
            <wp:positionV relativeFrom="paragraph">
              <wp:posOffset>58113</wp:posOffset>
            </wp:positionV>
            <wp:extent cx="2783212" cy="27310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212" cy="2731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0E8A" w:rsidRDefault="00B90E8A" w:rsidP="00C10D8B">
      <w:pPr>
        <w:jc w:val="center"/>
      </w:pPr>
    </w:p>
    <w:p w:rsidR="007E3BFC" w:rsidRDefault="007E3BFC" w:rsidP="00C10D8B">
      <w:pPr>
        <w:jc w:val="center"/>
      </w:pPr>
    </w:p>
    <w:p w:rsidR="00962955" w:rsidRDefault="00962955" w:rsidP="00B95165"/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8E303C" w:rsidRDefault="008E303C" w:rsidP="00B95165">
      <w:pPr>
        <w:rPr>
          <w:sz w:val="22"/>
          <w:szCs w:val="22"/>
        </w:rPr>
      </w:pPr>
    </w:p>
    <w:p w:rsidR="000637D3" w:rsidRDefault="000637D3" w:rsidP="00B95165">
      <w:pPr>
        <w:rPr>
          <w:sz w:val="22"/>
          <w:szCs w:val="22"/>
        </w:rPr>
      </w:pPr>
    </w:p>
    <w:p w:rsidR="00E95E6F" w:rsidRDefault="00E95E6F" w:rsidP="00B95165">
      <w:pPr>
        <w:rPr>
          <w:sz w:val="22"/>
          <w:szCs w:val="22"/>
        </w:rPr>
      </w:pPr>
    </w:p>
    <w:p w:rsidR="00A50AEF" w:rsidRDefault="00A50AEF" w:rsidP="008B4AB2">
      <w:pPr>
        <w:rPr>
          <w:sz w:val="22"/>
          <w:szCs w:val="22"/>
        </w:rPr>
      </w:pPr>
    </w:p>
    <w:p w:rsidR="008B4AB2" w:rsidRPr="0034170D" w:rsidRDefault="008B4AB2" w:rsidP="008B4AB2">
      <w:pPr>
        <w:rPr>
          <w:sz w:val="22"/>
          <w:szCs w:val="22"/>
        </w:rPr>
      </w:pPr>
      <w:r w:rsidRPr="0034170D">
        <w:rPr>
          <w:sz w:val="22"/>
          <w:szCs w:val="22"/>
        </w:rPr>
        <w:lastRenderedPageBreak/>
        <w:t>5 УСТРОЙСТВО И ПРИНЦИП РАБОТЫ</w:t>
      </w:r>
    </w:p>
    <w:p w:rsidR="008B4AB2" w:rsidRPr="007E7FD9" w:rsidRDefault="008B4AB2" w:rsidP="008B4AB2">
      <w:pPr>
        <w:rPr>
          <w:sz w:val="14"/>
          <w:szCs w:val="14"/>
        </w:rPr>
      </w:pPr>
    </w:p>
    <w:p w:rsidR="008B4AB2" w:rsidRPr="00A01780" w:rsidRDefault="008B4AB2" w:rsidP="00A01780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Светильник изготовлен с применением светодиодов белого цвета свечения. Конструктивно светильник состоит из следующих частей: корпуса с установленными светодиодными модулями и отдельного открывающегося отсека для установки электронного источника питания. На верхней поверхности корпуса установ</w:t>
      </w:r>
      <w:r w:rsidR="00A01780">
        <w:rPr>
          <w:sz w:val="19"/>
          <w:szCs w:val="19"/>
        </w:rPr>
        <w:t xml:space="preserve">лены узел консольного крепления. </w:t>
      </w:r>
      <w:r w:rsidRPr="007E7FD9">
        <w:rPr>
          <w:sz w:val="19"/>
          <w:szCs w:val="19"/>
        </w:rPr>
        <w:t>Материалом корпуса светильника является коррозионностойкий алюминиевый сплав. Работа светильника происходит следующим образом: при подключении светильника к питающей сети переменного тока последний преобразуется элементами блока питания в постоянный ток, который, проходя через светодиоды, вызывает их свечение. Выделяющееся при работе светодиодов тепло рассеивается в окружающий воздух через ребристую поверхность светодиодного модуля. Светильник поставляется с выведенным наружу сетевым шнуром с нанесенной на нем маркировкой подключения к питающей сети.</w:t>
      </w: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 xml:space="preserve">6 УСТАНОВКА, МОНТАЖ И </w:t>
      </w:r>
    </w:p>
    <w:p w:rsidR="008B4AB2" w:rsidRPr="00DA3B06" w:rsidRDefault="008B4AB2" w:rsidP="00DA3B06">
      <w:pPr>
        <w:rPr>
          <w:sz w:val="22"/>
          <w:szCs w:val="22"/>
        </w:rPr>
      </w:pPr>
      <w:r w:rsidRPr="001C1AA4">
        <w:rPr>
          <w:sz w:val="22"/>
          <w:szCs w:val="22"/>
        </w:rPr>
        <w:t>ОБСЛУЖИВАНИЕ</w:t>
      </w:r>
    </w:p>
    <w:p w:rsidR="008B4AB2" w:rsidRPr="007E7FD9" w:rsidRDefault="00DA3B06" w:rsidP="008B4AB2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6.1 Подключение к сети питания осуществляется согласно маркировке при помощи контактных зажимов, степень защиты которых должна быть не ниже </w:t>
      </w:r>
      <w:r>
        <w:rPr>
          <w:sz w:val="19"/>
          <w:szCs w:val="19"/>
          <w:lang w:val="en-US"/>
        </w:rPr>
        <w:t>IP</w:t>
      </w:r>
      <w:r>
        <w:rPr>
          <w:sz w:val="19"/>
          <w:szCs w:val="19"/>
        </w:rPr>
        <w:t xml:space="preserve"> 66</w:t>
      </w:r>
      <w:r w:rsidR="008B4AB2" w:rsidRPr="007E7FD9">
        <w:rPr>
          <w:sz w:val="19"/>
          <w:szCs w:val="19"/>
        </w:rPr>
        <w:t>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П р и м е ч а н и е – обозначение маркировки: </w:t>
      </w:r>
      <w:r w:rsidRPr="007E7FD9">
        <w:rPr>
          <w:sz w:val="19"/>
          <w:szCs w:val="19"/>
          <w:lang w:val="en-US"/>
        </w:rPr>
        <w:t>L</w:t>
      </w:r>
      <w:r w:rsidRPr="007E7FD9">
        <w:rPr>
          <w:sz w:val="19"/>
          <w:szCs w:val="19"/>
        </w:rPr>
        <w:t xml:space="preserve"> - фаза, </w:t>
      </w:r>
      <w:r w:rsidRPr="007E7FD9">
        <w:rPr>
          <w:sz w:val="19"/>
          <w:szCs w:val="19"/>
          <w:lang w:val="en-US"/>
        </w:rPr>
        <w:t>N</w:t>
      </w:r>
      <w:r>
        <w:rPr>
          <w:sz w:val="19"/>
          <w:szCs w:val="19"/>
        </w:rPr>
        <w:t xml:space="preserve"> - нейтраль,</w:t>
      </w:r>
      <w:r w:rsidRPr="007E7FD9">
        <w:rPr>
          <w:noProof/>
          <w:sz w:val="19"/>
          <w:szCs w:val="19"/>
        </w:rPr>
        <w:t xml:space="preserve"> Р</w:t>
      </w:r>
      <w:r w:rsidRPr="007E7FD9">
        <w:rPr>
          <w:noProof/>
          <w:sz w:val="19"/>
          <w:szCs w:val="19"/>
          <w:lang w:val="en-US"/>
        </w:rPr>
        <w:t>E</w:t>
      </w:r>
      <w:r w:rsidRPr="007E7FD9">
        <w:rPr>
          <w:noProof/>
          <w:sz w:val="19"/>
          <w:szCs w:val="19"/>
        </w:rPr>
        <w:t xml:space="preserve"> </w:t>
      </w:r>
      <w:r>
        <w:rPr>
          <w:sz w:val="19"/>
          <w:szCs w:val="19"/>
        </w:rPr>
        <w:t>- заземление.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ВНИМАНИЕ: ПЕРЕД ПОДКЛЮЧЕНИЕМ СВЕТИЛЬНИКА К ПИТАЮЩЕЙ СЕТИ НЕОБХОДИМО УБЕДИТЬСЯ В СООТВЕТСТВИИ НАПРЯЖЕНИЯ ПИТАНИЯ ПАРАМЕТРАМ СВЕТИЛЬНИКА!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6.2 Установить светильник на оголовник опоры освещения до упора.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ВНИМАНИЕ: ПРОДОЛЬНЫЙ УГОЛ УСТАНОВКИ СВЕТИЛЬНИКА ДОЛЖЕН БЫТЬ В ДИАПАЗОНЕ ОТ 5 ДО </w:t>
      </w:r>
      <w:r w:rsidR="00BC6891" w:rsidRPr="00BC6891">
        <w:rPr>
          <w:sz w:val="19"/>
          <w:szCs w:val="19"/>
        </w:rPr>
        <w:t>15</w:t>
      </w:r>
      <w:r w:rsidRPr="007E7FD9">
        <w:rPr>
          <w:sz w:val="19"/>
          <w:szCs w:val="19"/>
        </w:rPr>
        <w:t xml:space="preserve"> ГРАДУСОВ.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6.3 Зафиксировать светильник на оголовнике опоры от проворачивания затяжкой двух болтов консольного крепления.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6.4 Эксплуатационное обслуживание светильника заключается в протирке его прозрачной поверхности мягкой тканью, по мере необходимости.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 xml:space="preserve">6.5 В случае возникновения неисправности необходимо сразу отключить светильник от питающей сети. 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6.6 ЗАПРЕЩАЕТСЯ САМОСТОЯТЕЛЬНО ПРОИЗВОДИТЬ РЕМОНТ ИЛИ МОДИФИКАЦИЮ СВЕТИЛЬНИКА.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B07BC9" w:rsidRPr="00B07BC9" w:rsidRDefault="008B4AB2" w:rsidP="008B4AB2">
      <w:pPr>
        <w:jc w:val="both"/>
        <w:rPr>
          <w:sz w:val="22"/>
          <w:szCs w:val="22"/>
        </w:rPr>
      </w:pPr>
      <w:r w:rsidRPr="0034170D">
        <w:rPr>
          <w:sz w:val="22"/>
          <w:szCs w:val="22"/>
        </w:rPr>
        <w:t>7 ТРАНСПОРТИРОВАНИЕ И ХРАНЕНИЕ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7.1 Транспортирование светильника может производиться автомобильным, железнодорожным, воздушным и водным транспортом.</w:t>
      </w:r>
    </w:p>
    <w:p w:rsidR="008B4AB2" w:rsidRPr="007E7FD9" w:rsidRDefault="008B4AB2" w:rsidP="008B4AB2">
      <w:pPr>
        <w:jc w:val="both"/>
        <w:rPr>
          <w:sz w:val="19"/>
          <w:szCs w:val="19"/>
        </w:rPr>
      </w:pPr>
      <w:r w:rsidRPr="007E7FD9">
        <w:rPr>
          <w:sz w:val="19"/>
          <w:szCs w:val="19"/>
        </w:rPr>
        <w:t>7.2 Хранение светильника в заводской упаковке должно соответствовать условиям 3 по ГОСТ 15150-69.</w:t>
      </w:r>
    </w:p>
    <w:p w:rsidR="008B4AB2" w:rsidRPr="005368C3" w:rsidRDefault="008B4AB2" w:rsidP="008B4AB2">
      <w:pPr>
        <w:jc w:val="both"/>
        <w:rPr>
          <w:sz w:val="14"/>
          <w:szCs w:val="14"/>
        </w:rPr>
      </w:pPr>
    </w:p>
    <w:p w:rsidR="008B4AB2" w:rsidRPr="001C1AA4" w:rsidRDefault="008B4AB2" w:rsidP="008B4AB2">
      <w:pPr>
        <w:rPr>
          <w:sz w:val="22"/>
          <w:szCs w:val="22"/>
        </w:rPr>
      </w:pPr>
      <w:r w:rsidRPr="001C1AA4">
        <w:rPr>
          <w:sz w:val="22"/>
          <w:szCs w:val="22"/>
        </w:rPr>
        <w:t>8 СВИДЕТЕЛЬСТВО О ПРИЁМКЕ</w:t>
      </w:r>
    </w:p>
    <w:p w:rsidR="008B4AB2" w:rsidRPr="00B07BC9" w:rsidRDefault="008B4AB2" w:rsidP="00B07BC9">
      <w:r w:rsidRPr="001C1AA4">
        <w:rPr>
          <w:sz w:val="22"/>
          <w:szCs w:val="22"/>
        </w:rPr>
        <w:t>И УПАКОВКЕ</w:t>
      </w:r>
    </w:p>
    <w:p w:rsidR="008B4AB2" w:rsidRPr="000637D3" w:rsidRDefault="008B4AB2" w:rsidP="008B4AB2">
      <w:pPr>
        <w:jc w:val="both"/>
        <w:rPr>
          <w:sz w:val="16"/>
          <w:szCs w:val="16"/>
        </w:rPr>
      </w:pPr>
      <w:r w:rsidRPr="007E7FD9">
        <w:rPr>
          <w:sz w:val="19"/>
          <w:szCs w:val="19"/>
        </w:rPr>
        <w:t>Светильник упакован в стандартную упаковку, соответс</w:t>
      </w:r>
      <w:r w:rsidR="006D20C0">
        <w:rPr>
          <w:sz w:val="19"/>
          <w:szCs w:val="19"/>
        </w:rPr>
        <w:t>твует требованиям ТУ27.40.39-0</w:t>
      </w:r>
      <w:r w:rsidR="007E42D4" w:rsidRPr="007E42D4">
        <w:rPr>
          <w:sz w:val="19"/>
          <w:szCs w:val="19"/>
        </w:rPr>
        <w:t>60</w:t>
      </w:r>
      <w:r w:rsidR="002473BD">
        <w:rPr>
          <w:sz w:val="19"/>
          <w:szCs w:val="19"/>
        </w:rPr>
        <w:t>-12095750-2024</w:t>
      </w:r>
      <w:r w:rsidRPr="007E7FD9">
        <w:rPr>
          <w:sz w:val="19"/>
          <w:szCs w:val="19"/>
        </w:rPr>
        <w:t xml:space="preserve"> и признан годным для эксплуатации</w:t>
      </w:r>
    </w:p>
    <w:p w:rsidR="00B95165" w:rsidRPr="000637D3" w:rsidRDefault="00B95165" w:rsidP="00B95165">
      <w:pPr>
        <w:jc w:val="both"/>
        <w:rPr>
          <w:sz w:val="16"/>
          <w:szCs w:val="16"/>
        </w:rPr>
      </w:pP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C55C27" w:rsidRDefault="00A5743E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Дата выпуска</w:t>
      </w:r>
      <w:r w:rsidR="003013F1">
        <w:rPr>
          <w:sz w:val="20"/>
          <w:szCs w:val="20"/>
        </w:rPr>
        <w:t>:</w:t>
      </w:r>
    </w:p>
    <w:p w:rsidR="00653E7B" w:rsidRPr="000637D3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653E7B" w:rsidRDefault="00653E7B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Количество в партии: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</w:p>
    <w:p w:rsidR="00D94D1F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Заводск</w:t>
      </w:r>
      <w:r w:rsidR="00653E7B">
        <w:rPr>
          <w:sz w:val="20"/>
          <w:szCs w:val="20"/>
        </w:rPr>
        <w:t>ие</w:t>
      </w:r>
      <w:r w:rsidR="0091667C">
        <w:rPr>
          <w:sz w:val="20"/>
          <w:szCs w:val="20"/>
        </w:rPr>
        <w:t xml:space="preserve"> </w:t>
      </w:r>
      <w:r w:rsidR="00962955">
        <w:rPr>
          <w:sz w:val="20"/>
          <w:szCs w:val="20"/>
        </w:rPr>
        <w:t>номер</w:t>
      </w:r>
      <w:r w:rsidR="0091667C">
        <w:rPr>
          <w:sz w:val="20"/>
          <w:szCs w:val="20"/>
        </w:rPr>
        <w:t>а:</w:t>
      </w:r>
    </w:p>
    <w:p w:rsidR="0021191D" w:rsidRDefault="009F1689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C55C27" w:rsidRPr="000637D3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</w:t>
      </w:r>
    </w:p>
    <w:p w:rsidR="00C55C27" w:rsidRDefault="00C55C27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  <w:r>
        <w:rPr>
          <w:sz w:val="20"/>
          <w:szCs w:val="20"/>
        </w:rPr>
        <w:t>Контролёр             ______________________________</w:t>
      </w:r>
    </w:p>
    <w:p w:rsidR="008B4AB2" w:rsidRDefault="008B4AB2" w:rsidP="00C55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92"/>
        <w:jc w:val="both"/>
        <w:rPr>
          <w:sz w:val="20"/>
          <w:szCs w:val="20"/>
        </w:rPr>
      </w:pPr>
    </w:p>
    <w:p w:rsidR="002473BD" w:rsidRDefault="002473BD" w:rsidP="002473BD">
      <w:pPr>
        <w:jc w:val="both"/>
        <w:rPr>
          <w:sz w:val="20"/>
          <w:szCs w:val="20"/>
        </w:rPr>
      </w:pPr>
      <w:r>
        <w:rPr>
          <w:sz w:val="20"/>
          <w:szCs w:val="20"/>
        </w:rPr>
        <w:t>9 ГАРАНТИИ ИЗГОТОВИТЕЛЯ</w:t>
      </w:r>
    </w:p>
    <w:p w:rsidR="002473BD" w:rsidRDefault="002473BD" w:rsidP="002473BD">
      <w:pPr>
        <w:jc w:val="both"/>
        <w:rPr>
          <w:sz w:val="16"/>
          <w:szCs w:val="16"/>
        </w:rPr>
      </w:pPr>
    </w:p>
    <w:p w:rsidR="002473BD" w:rsidRDefault="002473BD" w:rsidP="002473B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9.1 Изготовитель гарантирует соответствие светильника требованиям </w:t>
      </w:r>
      <w:r>
        <w:rPr>
          <w:sz w:val="19"/>
          <w:szCs w:val="19"/>
        </w:rPr>
        <w:t xml:space="preserve">ТУ27.40.39-060-12095750-2024 </w:t>
      </w:r>
      <w:r>
        <w:rPr>
          <w:sz w:val="18"/>
          <w:szCs w:val="18"/>
        </w:rPr>
        <w:t>при соблюдении потребителем условий транспортирования, хранения, монтажа и эксплуатации.</w:t>
      </w:r>
    </w:p>
    <w:p w:rsidR="002473BD" w:rsidRDefault="002473BD" w:rsidP="002473BD">
      <w:pPr>
        <w:jc w:val="both"/>
        <w:rPr>
          <w:sz w:val="18"/>
          <w:szCs w:val="18"/>
        </w:rPr>
      </w:pPr>
      <w:r>
        <w:rPr>
          <w:sz w:val="18"/>
          <w:szCs w:val="18"/>
        </w:rPr>
        <w:t>9.2 Гарантийный срок эксплуатации элементов светильника составляет:</w:t>
      </w:r>
    </w:p>
    <w:p w:rsidR="002473BD" w:rsidRDefault="002473BD" w:rsidP="002473B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Корпус (радиатор), защитное стекло (рассеиватель), вторичная оптика (мультилинза)– 36 месяцев.</w:t>
      </w:r>
    </w:p>
    <w:p w:rsidR="002473BD" w:rsidRDefault="002473BD" w:rsidP="002473B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- Блок питания (светодиодный импульсный драйвер), светодиодная плата со светодиодами, защитное лакокрасочное покрытие (порошковая покраска) – 12 месяцев.</w:t>
      </w:r>
    </w:p>
    <w:p w:rsidR="002473BD" w:rsidRDefault="002473BD" w:rsidP="002473BD">
      <w:pPr>
        <w:jc w:val="both"/>
        <w:rPr>
          <w:sz w:val="18"/>
          <w:szCs w:val="18"/>
        </w:rPr>
      </w:pPr>
      <w:r>
        <w:rPr>
          <w:sz w:val="18"/>
          <w:szCs w:val="18"/>
        </w:rPr>
        <w:t>Указанные сроки действительны при соблюдении потребителем требований действующей эксплуатационной документации.</w:t>
      </w:r>
    </w:p>
    <w:p w:rsidR="002473BD" w:rsidRDefault="002473BD" w:rsidP="002473BD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9.3. Срок гарантийных обязательств не распространяется на агрегаты, узлы, комплектующие изделия, имеющие ограниченный срок службы. Например, соединительные кабели, переходники и т.д. 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9.4. Гарантийные обязательства не признаются в отношении изменения оттенков окрашенных поверхностей и полимерных материалов деталей светильников в процессе эксплуатации.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9.5 В случае устранения неисправностей светильника по рекламации гарантийный срок продлевается на период со дня поступления товара на гарантийный ремонт до дня выдачи его потребителю.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9.6. Одним из обязательных условий признания случая гарантийным является наличие на светильнике идентификационных обозначений по наименованию и дате изготовления, паспорта.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9.7. Гарантийный ремонт не производится в случае: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подключения светильника к сети, не соответствующей п.4.2.1, 4.2.2, 4.2.3 ГОСТ 32144-2013.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нарушения потребителем правил эксплуатации, в том числе превышения питающих и вводных напряжений и частоты, что привело к пробою защитных цепей питания и неисправности высокочувствительных входных каскадов, использования не предусмотренных инструкцией входных и сетевых шнуров, щупов и др;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признаков постороннего вмешательства, нарушения заводской сборки, внесении любых конструктивных изменений в светильник потребителем;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механических повреждений, в том числе, трещин, сколов, разломов, разрывов корпуса или платы и т.п.;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тепловых повреждений, в том числе, следов не заводской пайки, оплавления, брызг припоя и т.п.;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наличия химических повреждений;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использование устройства в зонах повышенного воздействия электромагнитных полей.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9.8. Выход из строя светильника в результате эксплуатации в агрессивных средах не является гарантийным случаем.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9.9. В случае выхода из строя светильника во время гарантийного срока, при соблюдении правил эксплуатации потребитель обязан: 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при обнаружении дефектов и недостатков продукции по качеству Покупатель извещает в письменном виде об этом Продавца с помощью уведомления и приложенных к нему фотографий с полным описанием брака. </w:t>
      </w:r>
    </w:p>
    <w:p w:rsidR="002473BD" w:rsidRDefault="002473BD" w:rsidP="002473BD">
      <w:pPr>
        <w:numPr>
          <w:ilvl w:val="0"/>
          <w:numId w:val="6"/>
        </w:numPr>
        <w:ind w:left="284" w:hanging="284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предъявить претензии в установленном порядке.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9.10. Гарантия не обязана покрывать расходы, связанные с монтажом/демонтажем, транспортировкой и хранением Товара (в том числе бракованного/ неисправного, замененного в связи с обнаружением брака/ неисправности).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9.11. Завод не возмещает ущерб за дефекты: </w:t>
      </w:r>
    </w:p>
    <w:p w:rsidR="002473BD" w:rsidRDefault="002473BD" w:rsidP="002473BD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- появившиеся по истечении гарантийного срока; </w:t>
      </w:r>
    </w:p>
    <w:p w:rsidR="002473BD" w:rsidRDefault="002473BD" w:rsidP="002473BD">
      <w:pPr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>- появившиеся во время гарантийного срока в результате нарушения правил эксплуатации, сборки или разборки, небрежного хранения, транспортирования, нарушения норм складирования.</w:t>
      </w:r>
    </w:p>
    <w:p w:rsidR="002473BD" w:rsidRDefault="002473BD" w:rsidP="002473BD">
      <w:pPr>
        <w:jc w:val="both"/>
        <w:rPr>
          <w:sz w:val="16"/>
          <w:szCs w:val="16"/>
        </w:rPr>
      </w:pPr>
    </w:p>
    <w:p w:rsidR="002473BD" w:rsidRDefault="002473BD" w:rsidP="002473BD">
      <w:pPr>
        <w:rPr>
          <w:sz w:val="20"/>
          <w:szCs w:val="20"/>
        </w:rPr>
      </w:pPr>
      <w:r>
        <w:rPr>
          <w:sz w:val="20"/>
          <w:szCs w:val="20"/>
        </w:rPr>
        <w:t>10 РЕКЛАМАЦИИ</w:t>
      </w:r>
    </w:p>
    <w:p w:rsidR="002473BD" w:rsidRDefault="002473BD" w:rsidP="002473BD">
      <w:pPr>
        <w:rPr>
          <w:sz w:val="16"/>
          <w:szCs w:val="16"/>
        </w:rPr>
      </w:pPr>
    </w:p>
    <w:p w:rsidR="002473BD" w:rsidRDefault="002473BD" w:rsidP="002473BD">
      <w:pPr>
        <w:rPr>
          <w:sz w:val="18"/>
          <w:szCs w:val="18"/>
        </w:rPr>
      </w:pPr>
      <w:r>
        <w:rPr>
          <w:sz w:val="18"/>
          <w:szCs w:val="18"/>
        </w:rPr>
        <w:t>Претензии по качеству направлять по адресу:</w:t>
      </w:r>
    </w:p>
    <w:p w:rsidR="002473BD" w:rsidRDefault="002473BD" w:rsidP="002473BD">
      <w:pPr>
        <w:rPr>
          <w:sz w:val="18"/>
          <w:szCs w:val="18"/>
        </w:rPr>
      </w:pPr>
      <w:r>
        <w:rPr>
          <w:sz w:val="18"/>
          <w:szCs w:val="18"/>
        </w:rPr>
        <w:t xml:space="preserve">город Новочеркасск, </w:t>
      </w:r>
    </w:p>
    <w:p w:rsidR="002473BD" w:rsidRDefault="002473BD" w:rsidP="002473BD">
      <w:pPr>
        <w:rPr>
          <w:sz w:val="18"/>
          <w:szCs w:val="18"/>
        </w:rPr>
      </w:pPr>
      <w:r>
        <w:rPr>
          <w:sz w:val="18"/>
          <w:szCs w:val="18"/>
        </w:rPr>
        <w:t>Харьковское шоссе, 10 ГК</w:t>
      </w:r>
    </w:p>
    <w:p w:rsidR="002473BD" w:rsidRDefault="002473BD" w:rsidP="002473BD">
      <w:pPr>
        <w:rPr>
          <w:sz w:val="18"/>
          <w:szCs w:val="18"/>
        </w:rPr>
      </w:pPr>
      <w:r>
        <w:rPr>
          <w:sz w:val="18"/>
          <w:szCs w:val="18"/>
        </w:rPr>
        <w:t>обл. Ростовская, Россия</w:t>
      </w:r>
    </w:p>
    <w:p w:rsidR="002473BD" w:rsidRDefault="002473BD" w:rsidP="002473BD">
      <w:pPr>
        <w:jc w:val="both"/>
        <w:rPr>
          <w:sz w:val="18"/>
          <w:szCs w:val="18"/>
        </w:rPr>
      </w:pPr>
      <w:r>
        <w:rPr>
          <w:sz w:val="18"/>
          <w:szCs w:val="18"/>
        </w:rPr>
        <w:t>ООО «Фортис»</w:t>
      </w:r>
    </w:p>
    <w:p w:rsidR="002473BD" w:rsidRDefault="002473BD" w:rsidP="002473BD">
      <w:pPr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Телефон/факс + 7 929-802-12-42, </w:t>
      </w:r>
      <w:r>
        <w:rPr>
          <w:color w:val="000000"/>
          <w:sz w:val="18"/>
          <w:szCs w:val="18"/>
        </w:rPr>
        <w:t>info@fortis61.ru</w:t>
      </w:r>
    </w:p>
    <w:p w:rsidR="00B95165" w:rsidRDefault="00B95165" w:rsidP="00D775DC">
      <w:pPr>
        <w:rPr>
          <w:sz w:val="16"/>
          <w:szCs w:val="16"/>
        </w:rPr>
      </w:pPr>
      <w:bookmarkStart w:id="1" w:name="_GoBack"/>
      <w:bookmarkEnd w:id="1"/>
      <w:r w:rsidRPr="00B95165">
        <w:rPr>
          <w:sz w:val="20"/>
          <w:szCs w:val="20"/>
        </w:rPr>
        <w:t xml:space="preserve"> </w:t>
      </w:r>
    </w:p>
    <w:p w:rsidR="00C10D8B" w:rsidRDefault="00C10D8B" w:rsidP="00B95165"/>
    <w:sectPr w:rsidR="00C10D8B" w:rsidSect="00A30C75">
      <w:pgSz w:w="16838" w:h="11906" w:orient="landscape"/>
      <w:pgMar w:top="426" w:right="395" w:bottom="709" w:left="426" w:header="0" w:footer="0" w:gutter="0"/>
      <w:cols w:num="3" w:space="720" w:equalWidth="0">
        <w:col w:w="5267" w:space="144"/>
        <w:col w:w="5195" w:space="144"/>
        <w:col w:w="5267"/>
      </w:cols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EEB" w:rsidRDefault="005D7EEB" w:rsidP="00E12575">
      <w:r>
        <w:separator/>
      </w:r>
    </w:p>
  </w:endnote>
  <w:endnote w:type="continuationSeparator" w:id="0">
    <w:p w:rsidR="005D7EEB" w:rsidRDefault="005D7EEB" w:rsidP="00E12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EEB" w:rsidRDefault="005D7EEB" w:rsidP="00E12575">
      <w:r>
        <w:separator/>
      </w:r>
    </w:p>
  </w:footnote>
  <w:footnote w:type="continuationSeparator" w:id="0">
    <w:p w:rsidR="005D7EEB" w:rsidRDefault="005D7EEB" w:rsidP="00E12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64E7B"/>
    <w:multiLevelType w:val="hybridMultilevel"/>
    <w:tmpl w:val="F236A4A8"/>
    <w:lvl w:ilvl="0" w:tplc="1F5C62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6C65"/>
    <w:multiLevelType w:val="hybridMultilevel"/>
    <w:tmpl w:val="F07A3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402DCA"/>
    <w:multiLevelType w:val="hybridMultilevel"/>
    <w:tmpl w:val="4558AE60"/>
    <w:lvl w:ilvl="0" w:tplc="9EC09E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30E0D"/>
    <w:multiLevelType w:val="multilevel"/>
    <w:tmpl w:val="3B80085E"/>
    <w:lvl w:ilvl="0">
      <w:start w:val="1"/>
      <w:numFmt w:val="decimal"/>
      <w:lvlText w:val="%1."/>
      <w:lvlJc w:val="left"/>
      <w:pPr>
        <w:ind w:left="113" w:hanging="113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ind w:left="716" w:hanging="432"/>
      </w:pPr>
      <w:rPr>
        <w:rFonts w:cs="Times New Roman" w:hint="default"/>
        <w:sz w:val="14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59CA5130"/>
    <w:multiLevelType w:val="hybridMultilevel"/>
    <w:tmpl w:val="D6B44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</w:num>
  <w:num w:numId="4">
    <w:abstractNumId w:val="2"/>
  </w:num>
  <w:num w:numId="5">
    <w:abstractNumId w:val="3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D8B"/>
    <w:rsid w:val="00003FDC"/>
    <w:rsid w:val="00017207"/>
    <w:rsid w:val="000226E4"/>
    <w:rsid w:val="000637D3"/>
    <w:rsid w:val="00064AAC"/>
    <w:rsid w:val="00066A13"/>
    <w:rsid w:val="000704E4"/>
    <w:rsid w:val="000769A5"/>
    <w:rsid w:val="00077700"/>
    <w:rsid w:val="000920C2"/>
    <w:rsid w:val="00096FED"/>
    <w:rsid w:val="000A2D82"/>
    <w:rsid w:val="000E1BC0"/>
    <w:rsid w:val="001141CA"/>
    <w:rsid w:val="001153FA"/>
    <w:rsid w:val="00122117"/>
    <w:rsid w:val="00122E94"/>
    <w:rsid w:val="00123CEA"/>
    <w:rsid w:val="00173A1E"/>
    <w:rsid w:val="001758B4"/>
    <w:rsid w:val="0019009B"/>
    <w:rsid w:val="001B4364"/>
    <w:rsid w:val="001B5A00"/>
    <w:rsid w:val="001C1AA4"/>
    <w:rsid w:val="001D3B20"/>
    <w:rsid w:val="001D662B"/>
    <w:rsid w:val="001E6A07"/>
    <w:rsid w:val="001F3100"/>
    <w:rsid w:val="00205D72"/>
    <w:rsid w:val="0021191D"/>
    <w:rsid w:val="002410C1"/>
    <w:rsid w:val="002473BD"/>
    <w:rsid w:val="0026078D"/>
    <w:rsid w:val="00274681"/>
    <w:rsid w:val="0027565D"/>
    <w:rsid w:val="002A1A94"/>
    <w:rsid w:val="002C4053"/>
    <w:rsid w:val="002D5EAA"/>
    <w:rsid w:val="002F6024"/>
    <w:rsid w:val="002F76DC"/>
    <w:rsid w:val="003013F1"/>
    <w:rsid w:val="00306A7D"/>
    <w:rsid w:val="00315F77"/>
    <w:rsid w:val="003229EF"/>
    <w:rsid w:val="0034170D"/>
    <w:rsid w:val="00355D80"/>
    <w:rsid w:val="00361350"/>
    <w:rsid w:val="00364E2B"/>
    <w:rsid w:val="003713CF"/>
    <w:rsid w:val="00372DCE"/>
    <w:rsid w:val="00377069"/>
    <w:rsid w:val="003940B8"/>
    <w:rsid w:val="00394EFB"/>
    <w:rsid w:val="003A10EC"/>
    <w:rsid w:val="003A5B00"/>
    <w:rsid w:val="003E7DA5"/>
    <w:rsid w:val="003F7020"/>
    <w:rsid w:val="00407394"/>
    <w:rsid w:val="00417168"/>
    <w:rsid w:val="004215C8"/>
    <w:rsid w:val="00427953"/>
    <w:rsid w:val="00433F4E"/>
    <w:rsid w:val="004A2368"/>
    <w:rsid w:val="004A2D37"/>
    <w:rsid w:val="004A5879"/>
    <w:rsid w:val="004B01EC"/>
    <w:rsid w:val="004C154A"/>
    <w:rsid w:val="004D4FCC"/>
    <w:rsid w:val="00500992"/>
    <w:rsid w:val="0055427D"/>
    <w:rsid w:val="005805B4"/>
    <w:rsid w:val="005C4997"/>
    <w:rsid w:val="005C6921"/>
    <w:rsid w:val="005D7EEB"/>
    <w:rsid w:val="005E311F"/>
    <w:rsid w:val="005F053E"/>
    <w:rsid w:val="00607A1E"/>
    <w:rsid w:val="00621C3B"/>
    <w:rsid w:val="006400EC"/>
    <w:rsid w:val="00653E7B"/>
    <w:rsid w:val="00672548"/>
    <w:rsid w:val="00682444"/>
    <w:rsid w:val="006945E6"/>
    <w:rsid w:val="006A56D8"/>
    <w:rsid w:val="006C739E"/>
    <w:rsid w:val="006D0590"/>
    <w:rsid w:val="006D20C0"/>
    <w:rsid w:val="00702F24"/>
    <w:rsid w:val="00723B8E"/>
    <w:rsid w:val="0072457D"/>
    <w:rsid w:val="00727089"/>
    <w:rsid w:val="00737072"/>
    <w:rsid w:val="007547C3"/>
    <w:rsid w:val="00766E1E"/>
    <w:rsid w:val="0077077C"/>
    <w:rsid w:val="00780982"/>
    <w:rsid w:val="00783FDB"/>
    <w:rsid w:val="007B1EC2"/>
    <w:rsid w:val="007E3BFC"/>
    <w:rsid w:val="007E42D4"/>
    <w:rsid w:val="007E64D7"/>
    <w:rsid w:val="007F205E"/>
    <w:rsid w:val="008614C2"/>
    <w:rsid w:val="00863F19"/>
    <w:rsid w:val="0087281C"/>
    <w:rsid w:val="0087319D"/>
    <w:rsid w:val="00873514"/>
    <w:rsid w:val="0087572A"/>
    <w:rsid w:val="0087719D"/>
    <w:rsid w:val="00880530"/>
    <w:rsid w:val="00896031"/>
    <w:rsid w:val="008B28AB"/>
    <w:rsid w:val="008B4AB2"/>
    <w:rsid w:val="008B7BCE"/>
    <w:rsid w:val="008D4290"/>
    <w:rsid w:val="008E303C"/>
    <w:rsid w:val="00903777"/>
    <w:rsid w:val="0091667C"/>
    <w:rsid w:val="00952D71"/>
    <w:rsid w:val="009549E0"/>
    <w:rsid w:val="00961323"/>
    <w:rsid w:val="00962010"/>
    <w:rsid w:val="00962955"/>
    <w:rsid w:val="00976C9F"/>
    <w:rsid w:val="00996842"/>
    <w:rsid w:val="009B4445"/>
    <w:rsid w:val="009E2734"/>
    <w:rsid w:val="009E6A39"/>
    <w:rsid w:val="009F07D3"/>
    <w:rsid w:val="009F1689"/>
    <w:rsid w:val="00A01780"/>
    <w:rsid w:val="00A24155"/>
    <w:rsid w:val="00A30C75"/>
    <w:rsid w:val="00A50AEF"/>
    <w:rsid w:val="00A54EF2"/>
    <w:rsid w:val="00A5743E"/>
    <w:rsid w:val="00A649BA"/>
    <w:rsid w:val="00A701CF"/>
    <w:rsid w:val="00A8672C"/>
    <w:rsid w:val="00AA01D9"/>
    <w:rsid w:val="00AD0231"/>
    <w:rsid w:val="00AE03C0"/>
    <w:rsid w:val="00B00F46"/>
    <w:rsid w:val="00B07BC9"/>
    <w:rsid w:val="00B5254A"/>
    <w:rsid w:val="00B71CCE"/>
    <w:rsid w:val="00B76C23"/>
    <w:rsid w:val="00B90E8A"/>
    <w:rsid w:val="00B95165"/>
    <w:rsid w:val="00BC193D"/>
    <w:rsid w:val="00BC4787"/>
    <w:rsid w:val="00BC6891"/>
    <w:rsid w:val="00BE46F3"/>
    <w:rsid w:val="00BF4AFC"/>
    <w:rsid w:val="00BF69B5"/>
    <w:rsid w:val="00C10D8B"/>
    <w:rsid w:val="00C14E54"/>
    <w:rsid w:val="00C14F20"/>
    <w:rsid w:val="00C167B3"/>
    <w:rsid w:val="00C23159"/>
    <w:rsid w:val="00C269A9"/>
    <w:rsid w:val="00C55C27"/>
    <w:rsid w:val="00C63BB4"/>
    <w:rsid w:val="00C648BE"/>
    <w:rsid w:val="00C712DA"/>
    <w:rsid w:val="00C90B28"/>
    <w:rsid w:val="00CA0C8E"/>
    <w:rsid w:val="00CA6B03"/>
    <w:rsid w:val="00CB7405"/>
    <w:rsid w:val="00CC4306"/>
    <w:rsid w:val="00CD11D9"/>
    <w:rsid w:val="00CD2132"/>
    <w:rsid w:val="00CD4455"/>
    <w:rsid w:val="00D13E78"/>
    <w:rsid w:val="00D204BC"/>
    <w:rsid w:val="00D31F7C"/>
    <w:rsid w:val="00D739B8"/>
    <w:rsid w:val="00D775DC"/>
    <w:rsid w:val="00D867F0"/>
    <w:rsid w:val="00D94D1F"/>
    <w:rsid w:val="00DA021B"/>
    <w:rsid w:val="00DA3B06"/>
    <w:rsid w:val="00DB6A5D"/>
    <w:rsid w:val="00DC39A1"/>
    <w:rsid w:val="00DC6A39"/>
    <w:rsid w:val="00DD77D1"/>
    <w:rsid w:val="00DE2E35"/>
    <w:rsid w:val="00DF5731"/>
    <w:rsid w:val="00E03395"/>
    <w:rsid w:val="00E1234F"/>
    <w:rsid w:val="00E12575"/>
    <w:rsid w:val="00E415B8"/>
    <w:rsid w:val="00E52259"/>
    <w:rsid w:val="00E7153D"/>
    <w:rsid w:val="00E72CE8"/>
    <w:rsid w:val="00E760BF"/>
    <w:rsid w:val="00E95E6F"/>
    <w:rsid w:val="00ED53B6"/>
    <w:rsid w:val="00ED728E"/>
    <w:rsid w:val="00EE44C8"/>
    <w:rsid w:val="00EF1EB1"/>
    <w:rsid w:val="00EF29F7"/>
    <w:rsid w:val="00EF6278"/>
    <w:rsid w:val="00F031E5"/>
    <w:rsid w:val="00F063E2"/>
    <w:rsid w:val="00F343B2"/>
    <w:rsid w:val="00F44E1D"/>
    <w:rsid w:val="00F54CC5"/>
    <w:rsid w:val="00F76FA5"/>
    <w:rsid w:val="00F84506"/>
    <w:rsid w:val="00FB0291"/>
    <w:rsid w:val="00FB161D"/>
    <w:rsid w:val="00FB2702"/>
    <w:rsid w:val="00FE255F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96A3-9BFD-4D88-BD10-E262883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117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C269A9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920C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Стиль2"/>
    <w:basedOn w:val="a"/>
    <w:link w:val="20"/>
    <w:qFormat/>
    <w:rsid w:val="008B4AB2"/>
    <w:pPr>
      <w:numPr>
        <w:ilvl w:val="1"/>
        <w:numId w:val="5"/>
      </w:numPr>
      <w:contextualSpacing/>
      <w:jc w:val="both"/>
    </w:pPr>
    <w:rPr>
      <w:rFonts w:ascii="Trebuchet MS" w:hAnsi="Trebuchet MS"/>
      <w:sz w:val="18"/>
      <w:szCs w:val="18"/>
      <w:lang w:val="en-US" w:eastAsia="en-US"/>
    </w:rPr>
  </w:style>
  <w:style w:type="character" w:customStyle="1" w:styleId="20">
    <w:name w:val="Стиль2 Знак"/>
    <w:link w:val="2"/>
    <w:locked/>
    <w:rsid w:val="008B4AB2"/>
    <w:rPr>
      <w:rFonts w:ascii="Trebuchet MS" w:eastAsia="Times New Roman" w:hAnsi="Trebuchet MS" w:cs="Times New Roman"/>
      <w:sz w:val="18"/>
      <w:szCs w:val="18"/>
      <w:lang w:val="en-US"/>
    </w:rPr>
  </w:style>
  <w:style w:type="paragraph" w:styleId="a7">
    <w:name w:val="header"/>
    <w:basedOn w:val="a"/>
    <w:link w:val="a8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125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5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4A2F2-9DFD-4EF9-9284-870C3C47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</dc:creator>
  <cp:keywords/>
  <dc:description/>
  <cp:lastModifiedBy>Кириллов Максим</cp:lastModifiedBy>
  <cp:revision>128</cp:revision>
  <cp:lastPrinted>2022-09-23T13:06:00Z</cp:lastPrinted>
  <dcterms:created xsi:type="dcterms:W3CDTF">2021-12-03T12:10:00Z</dcterms:created>
  <dcterms:modified xsi:type="dcterms:W3CDTF">2025-06-09T11:51:00Z</dcterms:modified>
</cp:coreProperties>
</file>